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49F1E">
      <w:pPr>
        <w:pStyle w:val="3"/>
        <w:tabs>
          <w:tab w:val="left" w:pos="1286"/>
        </w:tabs>
        <w:snapToGrid w:val="0"/>
        <w:spacing w:before="21" w:line="240" w:lineRule="auto"/>
        <w:ind w:firstLine="281" w:firstLineChars="100"/>
        <w:jc w:val="left"/>
        <w:textAlignment w:val="baseline"/>
        <w:rPr>
          <w:rFonts w:hint="default" w:ascii="黑体" w:hAnsi="黑体" w:eastAsia="黑体" w:cs="黑体"/>
          <w:color w:val="auto"/>
          <w:sz w:val="28"/>
          <w:szCs w:val="28"/>
          <w:highlight w:val="none"/>
          <w:lang w:val="en-US" w:eastAsia="zh-CN"/>
        </w:rPr>
      </w:pPr>
      <w:bookmarkStart w:id="0" w:name="_Toc20081"/>
      <w:r>
        <w:rPr>
          <w:rFonts w:hint="eastAsia" w:ascii="黑体" w:hAnsi="黑体" w:eastAsia="黑体" w:cs="黑体"/>
          <w:color w:val="auto"/>
          <w:sz w:val="28"/>
          <w:szCs w:val="28"/>
          <w:highlight w:val="none"/>
          <w:lang w:val="en-US" w:eastAsia="zh-CN"/>
        </w:rPr>
        <w:t>附件2</w:t>
      </w:r>
    </w:p>
    <w:p w14:paraId="729BE3F2">
      <w:pPr>
        <w:pStyle w:val="3"/>
        <w:tabs>
          <w:tab w:val="left" w:pos="1286"/>
        </w:tabs>
        <w:snapToGrid w:val="0"/>
        <w:spacing w:before="21" w:line="240" w:lineRule="auto"/>
        <w:textAlignment w:val="baseline"/>
        <w:rPr>
          <w:rFonts w:hint="eastAsia"/>
          <w:b/>
          <w:color w:val="auto"/>
          <w:sz w:val="36"/>
          <w:szCs w:val="36"/>
          <w:highlight w:val="red"/>
          <w:lang w:val="en-US"/>
        </w:rPr>
      </w:pPr>
      <w:r>
        <w:rPr>
          <w:rFonts w:hint="eastAsia" w:ascii="黑体" w:hAnsi="黑体" w:eastAsia="黑体" w:cs="黑体"/>
          <w:color w:val="auto"/>
          <w:sz w:val="44"/>
          <w:szCs w:val="44"/>
          <w:highlight w:val="none"/>
        </w:rPr>
        <w:t>评标办法</w:t>
      </w:r>
      <w:bookmarkEnd w:id="0"/>
      <w:bookmarkStart w:id="1" w:name="_Toc11870"/>
    </w:p>
    <w:p w14:paraId="25C835A9">
      <w:pPr>
        <w:snapToGrid w:val="0"/>
        <w:spacing w:line="460" w:lineRule="exact"/>
        <w:ind w:firstLine="482" w:firstLineChars="200"/>
        <w:jc w:val="both"/>
        <w:textAlignment w:val="baseline"/>
        <w:rPr>
          <w:b/>
          <w:color w:val="auto"/>
          <w:sz w:val="24"/>
          <w:szCs w:val="24"/>
          <w:highlight w:val="none"/>
          <w:lang w:val="en-US"/>
        </w:rPr>
      </w:pPr>
      <w:r>
        <w:rPr>
          <w:rFonts w:hint="eastAsia"/>
          <w:b/>
          <w:color w:val="auto"/>
          <w:sz w:val="24"/>
          <w:szCs w:val="24"/>
          <w:highlight w:val="none"/>
          <w:lang w:val="en-US"/>
        </w:rPr>
        <w:t>1.资格评审标准</w:t>
      </w:r>
      <w:bookmarkEnd w:id="1"/>
    </w:p>
    <w:p w14:paraId="7719C645">
      <w:pPr>
        <w:pStyle w:val="4"/>
        <w:snapToGrid w:val="0"/>
        <w:spacing w:line="460" w:lineRule="exact"/>
        <w:ind w:firstLine="448" w:firstLineChars="200"/>
        <w:jc w:val="both"/>
        <w:textAlignment w:val="baseline"/>
        <w:rPr>
          <w:color w:val="auto"/>
          <w:sz w:val="24"/>
          <w:szCs w:val="24"/>
          <w:highlight w:val="none"/>
        </w:rPr>
      </w:pPr>
      <w:r>
        <w:rPr>
          <w:rFonts w:hint="eastAsia"/>
          <w:color w:val="auto"/>
          <w:spacing w:val="-8"/>
          <w:sz w:val="24"/>
          <w:szCs w:val="24"/>
          <w:highlight w:val="none"/>
        </w:rPr>
        <w:t>本项目采取资格后审合格/不合格制</w:t>
      </w:r>
      <w:r>
        <w:rPr>
          <w:rFonts w:hint="eastAsia"/>
          <w:color w:val="auto"/>
          <w:sz w:val="24"/>
          <w:szCs w:val="24"/>
          <w:highlight w:val="none"/>
        </w:rPr>
        <w:t>。投标人提供的全部资料必须准确详细，以便本项目评标委员会做到正确判断。资格后审将完全依据投标人提供的资料，或者按评委要求对所投标文件的澄清材料。如果没按要求在投标文件中提供具体材料，如有一项认为不合格，报评标委员会审定后，可直接判定投标人资格不合格，其投标文件不予评审。</w:t>
      </w:r>
    </w:p>
    <w:p w14:paraId="76E4248A">
      <w:pPr>
        <w:snapToGrid w:val="0"/>
        <w:spacing w:line="460" w:lineRule="exact"/>
        <w:ind w:firstLine="482" w:firstLineChars="200"/>
        <w:jc w:val="both"/>
        <w:textAlignment w:val="baseline"/>
        <w:rPr>
          <w:b/>
          <w:color w:val="auto"/>
          <w:sz w:val="24"/>
          <w:szCs w:val="24"/>
          <w:highlight w:val="none"/>
        </w:rPr>
      </w:pPr>
      <w:r>
        <w:rPr>
          <w:rFonts w:hint="eastAsia"/>
          <w:b/>
          <w:color w:val="auto"/>
          <w:sz w:val="24"/>
          <w:szCs w:val="24"/>
          <w:highlight w:val="none"/>
        </w:rPr>
        <w:t>资格后审合格条件标准</w:t>
      </w:r>
    </w:p>
    <w:tbl>
      <w:tblPr>
        <w:tblStyle w:val="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0"/>
        <w:gridCol w:w="7340"/>
        <w:gridCol w:w="1140"/>
      </w:tblGrid>
      <w:tr w14:paraId="30B4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00" w:type="dxa"/>
            <w:gridSpan w:val="3"/>
            <w:vAlign w:val="center"/>
          </w:tcPr>
          <w:p w14:paraId="74630286">
            <w:pPr>
              <w:pStyle w:val="8"/>
              <w:snapToGrid w:val="0"/>
              <w:spacing w:line="460" w:lineRule="exact"/>
              <w:ind w:firstLine="482" w:firstLineChars="200"/>
              <w:jc w:val="both"/>
              <w:textAlignment w:val="baseline"/>
              <w:rPr>
                <w:b/>
                <w:color w:val="auto"/>
                <w:sz w:val="24"/>
                <w:szCs w:val="24"/>
                <w:highlight w:val="none"/>
              </w:rPr>
            </w:pPr>
            <w:r>
              <w:rPr>
                <w:rFonts w:hint="eastAsia"/>
                <w:b/>
                <w:color w:val="auto"/>
                <w:sz w:val="24"/>
                <w:szCs w:val="24"/>
                <w:highlight w:val="none"/>
              </w:rPr>
              <w:t>一、资格审查</w:t>
            </w:r>
          </w:p>
        </w:tc>
      </w:tr>
      <w:tr w14:paraId="1397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0" w:type="dxa"/>
            <w:vAlign w:val="center"/>
          </w:tcPr>
          <w:p w14:paraId="66ACA50C">
            <w:pPr>
              <w:pStyle w:val="8"/>
              <w:snapToGrid w:val="0"/>
              <w:spacing w:line="460" w:lineRule="exact"/>
              <w:jc w:val="center"/>
              <w:textAlignment w:val="baseline"/>
              <w:rPr>
                <w:b/>
                <w:color w:val="auto"/>
                <w:sz w:val="24"/>
                <w:szCs w:val="24"/>
                <w:highlight w:val="none"/>
              </w:rPr>
            </w:pPr>
            <w:r>
              <w:rPr>
                <w:rFonts w:hint="eastAsia"/>
                <w:b/>
                <w:color w:val="auto"/>
                <w:sz w:val="24"/>
                <w:szCs w:val="24"/>
                <w:highlight w:val="none"/>
              </w:rPr>
              <w:t>序号</w:t>
            </w:r>
          </w:p>
        </w:tc>
        <w:tc>
          <w:tcPr>
            <w:tcW w:w="7340" w:type="dxa"/>
            <w:vAlign w:val="center"/>
          </w:tcPr>
          <w:p w14:paraId="359662FD">
            <w:pPr>
              <w:pStyle w:val="8"/>
              <w:snapToGrid w:val="0"/>
              <w:spacing w:line="460" w:lineRule="exact"/>
              <w:jc w:val="both"/>
              <w:textAlignment w:val="baseline"/>
              <w:rPr>
                <w:b/>
                <w:color w:val="auto"/>
                <w:sz w:val="24"/>
                <w:szCs w:val="24"/>
                <w:highlight w:val="none"/>
              </w:rPr>
            </w:pPr>
            <w:r>
              <w:rPr>
                <w:rFonts w:hint="eastAsia"/>
                <w:b/>
                <w:color w:val="auto"/>
                <w:sz w:val="24"/>
                <w:szCs w:val="24"/>
                <w:highlight w:val="none"/>
              </w:rPr>
              <w:t>招标文件要求</w:t>
            </w:r>
          </w:p>
        </w:tc>
        <w:tc>
          <w:tcPr>
            <w:tcW w:w="1140" w:type="dxa"/>
            <w:vAlign w:val="center"/>
          </w:tcPr>
          <w:p w14:paraId="1AA4B20D">
            <w:pPr>
              <w:pStyle w:val="8"/>
              <w:snapToGrid w:val="0"/>
              <w:spacing w:line="460" w:lineRule="exact"/>
              <w:ind w:firstLine="241" w:firstLineChars="100"/>
              <w:jc w:val="both"/>
              <w:textAlignment w:val="baseline"/>
              <w:rPr>
                <w:b/>
                <w:color w:val="auto"/>
                <w:sz w:val="24"/>
                <w:szCs w:val="24"/>
                <w:highlight w:val="none"/>
              </w:rPr>
            </w:pPr>
            <w:r>
              <w:rPr>
                <w:rFonts w:hint="eastAsia"/>
                <w:b/>
                <w:color w:val="auto"/>
                <w:sz w:val="24"/>
                <w:szCs w:val="24"/>
                <w:highlight w:val="none"/>
              </w:rPr>
              <w:t>说明</w:t>
            </w:r>
          </w:p>
        </w:tc>
      </w:tr>
      <w:tr w14:paraId="1DD9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6" w:hRule="atLeast"/>
          <w:jc w:val="center"/>
        </w:trPr>
        <w:tc>
          <w:tcPr>
            <w:tcW w:w="820" w:type="dxa"/>
            <w:vAlign w:val="center"/>
          </w:tcPr>
          <w:p w14:paraId="3E5AEF05">
            <w:pPr>
              <w:pStyle w:val="8"/>
              <w:snapToGrid w:val="0"/>
              <w:spacing w:line="460" w:lineRule="exact"/>
              <w:jc w:val="center"/>
              <w:textAlignment w:val="baseline"/>
              <w:rPr>
                <w:color w:val="auto"/>
                <w:sz w:val="24"/>
                <w:szCs w:val="24"/>
                <w:highlight w:val="none"/>
              </w:rPr>
            </w:pPr>
            <w:r>
              <w:rPr>
                <w:rFonts w:hint="eastAsia"/>
                <w:color w:val="auto"/>
                <w:sz w:val="24"/>
                <w:szCs w:val="24"/>
                <w:highlight w:val="none"/>
              </w:rPr>
              <w:t>1</w:t>
            </w:r>
          </w:p>
        </w:tc>
        <w:tc>
          <w:tcPr>
            <w:tcW w:w="7340" w:type="dxa"/>
          </w:tcPr>
          <w:p w14:paraId="7A675C36">
            <w:pPr>
              <w:pStyle w:val="9"/>
              <w:keepNext w:val="0"/>
              <w:keepLines w:val="0"/>
              <w:pageBreakBefore w:val="0"/>
              <w:widowControl w:val="0"/>
              <w:kinsoku/>
              <w:wordWrap/>
              <w:overflowPunct/>
              <w:topLinePunct w:val="0"/>
              <w:autoSpaceDE w:val="0"/>
              <w:autoSpaceDN w:val="0"/>
              <w:bidi w:val="0"/>
              <w:adjustRightInd/>
              <w:snapToGrid w:val="0"/>
              <w:spacing w:line="400" w:lineRule="exact"/>
              <w:ind w:left="0" w:firstLine="0"/>
              <w:jc w:val="both"/>
              <w:textAlignment w:val="baseline"/>
              <w:rPr>
                <w:rFonts w:hint="eastAsia"/>
                <w:color w:val="auto"/>
                <w:sz w:val="24"/>
                <w:szCs w:val="24"/>
                <w:highlight w:val="none"/>
                <w:u w:val="none"/>
                <w:lang w:eastAsia="zh-CN"/>
              </w:rPr>
            </w:pPr>
            <w:r>
              <w:rPr>
                <w:rFonts w:hint="eastAsia" w:cs="宋体"/>
                <w:b/>
                <w:bCs/>
                <w:color w:val="auto"/>
                <w:sz w:val="24"/>
                <w:szCs w:val="24"/>
                <w:highlight w:val="none"/>
                <w:u w:val="none"/>
                <w:lang w:val="en-US" w:eastAsia="zh-CN" w:bidi="zh-CN"/>
              </w:rPr>
              <w:t>主体资质：</w:t>
            </w:r>
            <w:r>
              <w:rPr>
                <w:rFonts w:hint="eastAsia" w:ascii="宋体" w:hAnsi="宋体" w:eastAsia="宋体" w:cs="宋体"/>
                <w:color w:val="auto"/>
                <w:sz w:val="24"/>
                <w:szCs w:val="24"/>
                <w:highlight w:val="none"/>
                <w:u w:val="none"/>
                <w:lang w:val="en-US" w:eastAsia="zh-CN" w:bidi="zh-CN"/>
              </w:rPr>
              <w:t>投标人必须是在中华人民共和国境内注册，具有独立法人资格的合法企业，能独立承担民事责任，经营范围包含“工程造价咨询”类别，提供有效的企业营业执照复印件加盖公章</w:t>
            </w:r>
            <w:r>
              <w:rPr>
                <w:rFonts w:hint="eastAsia"/>
                <w:color w:val="auto"/>
                <w:sz w:val="24"/>
                <w:szCs w:val="24"/>
                <w:highlight w:val="none"/>
                <w:u w:val="none"/>
                <w:lang w:val="en-US" w:eastAsia="zh-CN"/>
              </w:rPr>
              <w:t>。</w:t>
            </w:r>
          </w:p>
        </w:tc>
        <w:tc>
          <w:tcPr>
            <w:tcW w:w="1140" w:type="dxa"/>
            <w:vMerge w:val="restart"/>
            <w:vAlign w:val="center"/>
          </w:tcPr>
          <w:p w14:paraId="1A8359C1">
            <w:pPr>
              <w:pStyle w:val="8"/>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baseline"/>
              <w:rPr>
                <w:color w:val="auto"/>
                <w:sz w:val="24"/>
                <w:szCs w:val="24"/>
                <w:highlight w:val="none"/>
              </w:rPr>
            </w:pPr>
            <w:r>
              <w:rPr>
                <w:rFonts w:hint="eastAsia"/>
                <w:color w:val="auto"/>
                <w:sz w:val="24"/>
                <w:szCs w:val="24"/>
                <w:highlight w:val="none"/>
              </w:rPr>
              <w:t>提供扫描件，凡有一条不符合招标要求的，其投标文件将被否决。</w:t>
            </w:r>
          </w:p>
          <w:p w14:paraId="34DBCCF3">
            <w:pPr>
              <w:pStyle w:val="8"/>
              <w:snapToGrid w:val="0"/>
              <w:spacing w:line="460" w:lineRule="exact"/>
              <w:ind w:firstLine="480" w:firstLineChars="200"/>
              <w:jc w:val="both"/>
              <w:textAlignment w:val="baseline"/>
              <w:rPr>
                <w:color w:val="auto"/>
                <w:sz w:val="24"/>
                <w:szCs w:val="24"/>
                <w:highlight w:val="none"/>
              </w:rPr>
            </w:pPr>
          </w:p>
        </w:tc>
      </w:tr>
      <w:tr w14:paraId="5EDC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820" w:type="dxa"/>
            <w:vAlign w:val="center"/>
          </w:tcPr>
          <w:p w14:paraId="1C1221DD">
            <w:pPr>
              <w:pStyle w:val="8"/>
              <w:snapToGrid w:val="0"/>
              <w:spacing w:line="460" w:lineRule="exact"/>
              <w:jc w:val="center"/>
              <w:textAlignment w:val="baseline"/>
              <w:rPr>
                <w:color w:val="auto"/>
                <w:sz w:val="24"/>
                <w:szCs w:val="24"/>
                <w:highlight w:val="none"/>
                <w:lang w:val="en-US"/>
              </w:rPr>
            </w:pPr>
            <w:r>
              <w:rPr>
                <w:rFonts w:hint="eastAsia"/>
                <w:color w:val="auto"/>
                <w:sz w:val="24"/>
                <w:szCs w:val="24"/>
                <w:highlight w:val="none"/>
                <w:lang w:val="en-US"/>
              </w:rPr>
              <w:t>2</w:t>
            </w:r>
          </w:p>
        </w:tc>
        <w:tc>
          <w:tcPr>
            <w:tcW w:w="7340" w:type="dxa"/>
          </w:tcPr>
          <w:p w14:paraId="4001AB19">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eastAsia" w:ascii="宋体" w:hAnsi="宋体" w:eastAsia="宋体" w:cs="宋体"/>
                <w:color w:val="auto"/>
                <w:sz w:val="24"/>
                <w:szCs w:val="24"/>
                <w:highlight w:val="none"/>
                <w:u w:val="none"/>
                <w:lang w:val="en-US" w:eastAsia="zh-CN" w:bidi="zh-CN"/>
              </w:rPr>
            </w:pPr>
            <w:r>
              <w:rPr>
                <w:rFonts w:hint="eastAsia" w:ascii="宋体" w:hAnsi="宋体" w:eastAsia="宋体" w:cs="宋体"/>
                <w:b/>
                <w:bCs/>
                <w:color w:val="auto"/>
                <w:sz w:val="24"/>
                <w:szCs w:val="24"/>
                <w:highlight w:val="none"/>
                <w:u w:val="none"/>
                <w:lang w:val="en-US" w:eastAsia="zh-CN" w:bidi="zh-CN"/>
              </w:rPr>
              <w:t>人员团队：</w:t>
            </w:r>
            <w:r>
              <w:rPr>
                <w:rFonts w:hint="eastAsia" w:ascii="宋体" w:hAnsi="宋体" w:eastAsia="宋体" w:cs="宋体"/>
                <w:color w:val="auto"/>
                <w:sz w:val="24"/>
                <w:szCs w:val="24"/>
                <w:highlight w:val="none"/>
                <w:u w:val="none"/>
                <w:lang w:val="en-US" w:eastAsia="zh-CN" w:bidi="zh-CN"/>
              </w:rPr>
              <w:t>拟派咨询服务人员资格需满足</w:t>
            </w:r>
          </w:p>
          <w:p w14:paraId="4B589FD7">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default" w:ascii="宋体" w:hAnsi="宋体" w:eastAsia="宋体" w:cs="宋体"/>
                <w:color w:val="auto"/>
                <w:sz w:val="24"/>
                <w:szCs w:val="24"/>
                <w:highlight w:val="none"/>
                <w:u w:val="none"/>
                <w:lang w:val="en-US" w:eastAsia="zh-CN" w:bidi="zh-CN"/>
              </w:rPr>
            </w:pPr>
            <w:r>
              <w:rPr>
                <w:rFonts w:hint="eastAsia" w:ascii="宋体" w:hAnsi="宋体" w:eastAsia="宋体" w:cs="宋体"/>
                <w:color w:val="auto"/>
                <w:sz w:val="24"/>
                <w:szCs w:val="24"/>
                <w:highlight w:val="none"/>
                <w:u w:val="none"/>
                <w:lang w:val="en-US" w:eastAsia="zh-CN" w:bidi="zh-CN"/>
              </w:rPr>
              <w:t>项目负责人、资料服务人员、造价服务人员具备大专及以上学历，具有承担此项工作的业务能力（提供相关证明材料或承诺函）。</w:t>
            </w:r>
          </w:p>
        </w:tc>
        <w:tc>
          <w:tcPr>
            <w:tcW w:w="1140" w:type="dxa"/>
            <w:vMerge w:val="continue"/>
          </w:tcPr>
          <w:p w14:paraId="4394325A">
            <w:pPr>
              <w:pStyle w:val="8"/>
              <w:snapToGrid w:val="0"/>
              <w:spacing w:line="460" w:lineRule="exact"/>
              <w:ind w:firstLine="482" w:firstLineChars="200"/>
              <w:jc w:val="both"/>
              <w:textAlignment w:val="baseline"/>
              <w:rPr>
                <w:b/>
                <w:color w:val="auto"/>
                <w:sz w:val="24"/>
                <w:szCs w:val="24"/>
                <w:highlight w:val="none"/>
              </w:rPr>
            </w:pPr>
          </w:p>
        </w:tc>
      </w:tr>
      <w:tr w14:paraId="6D42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820" w:type="dxa"/>
            <w:vAlign w:val="center"/>
          </w:tcPr>
          <w:p w14:paraId="4D14F104">
            <w:pPr>
              <w:pStyle w:val="8"/>
              <w:snapToGrid w:val="0"/>
              <w:spacing w:line="460" w:lineRule="exact"/>
              <w:jc w:val="center"/>
              <w:textAlignment w:val="baseline"/>
              <w:rPr>
                <w:rFonts w:hint="eastAsia" w:eastAsia="宋体"/>
                <w:color w:val="auto"/>
                <w:sz w:val="24"/>
                <w:szCs w:val="24"/>
                <w:highlight w:val="none"/>
                <w:lang w:val="en-US" w:eastAsia="zh-CN"/>
              </w:rPr>
            </w:pPr>
            <w:r>
              <w:rPr>
                <w:rFonts w:hint="eastAsia"/>
                <w:color w:val="auto"/>
                <w:sz w:val="24"/>
                <w:szCs w:val="24"/>
                <w:highlight w:val="none"/>
                <w:lang w:val="en-US" w:eastAsia="zh-CN"/>
              </w:rPr>
              <w:t>3</w:t>
            </w:r>
          </w:p>
        </w:tc>
        <w:tc>
          <w:tcPr>
            <w:tcW w:w="7340" w:type="dxa"/>
          </w:tcPr>
          <w:p w14:paraId="4E278E6F">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eastAsia" w:ascii="宋体" w:hAnsi="宋体" w:eastAsia="宋体" w:cs="宋体"/>
                <w:color w:val="auto"/>
                <w:sz w:val="24"/>
                <w:szCs w:val="24"/>
                <w:highlight w:val="none"/>
                <w:u w:val="none"/>
                <w:lang w:val="en-US" w:eastAsia="zh-CN" w:bidi="zh-CN"/>
              </w:rPr>
            </w:pPr>
            <w:r>
              <w:rPr>
                <w:rFonts w:hint="eastAsia" w:ascii="宋体" w:hAnsi="宋体" w:eastAsia="宋体" w:cs="宋体"/>
                <w:b/>
                <w:bCs/>
                <w:color w:val="auto"/>
                <w:sz w:val="24"/>
                <w:szCs w:val="24"/>
                <w:highlight w:val="none"/>
                <w:u w:val="none"/>
                <w:lang w:val="en-US" w:eastAsia="zh-CN" w:bidi="zh-CN"/>
              </w:rPr>
              <w:t>企业业绩：</w:t>
            </w:r>
            <w:r>
              <w:rPr>
                <w:rFonts w:hint="eastAsia" w:ascii="宋体" w:hAnsi="宋体" w:eastAsia="宋体" w:cs="宋体"/>
                <w:color w:val="auto"/>
                <w:sz w:val="24"/>
                <w:szCs w:val="24"/>
                <w:highlight w:val="none"/>
                <w:u w:val="none"/>
                <w:lang w:val="en-US" w:eastAsia="zh-CN" w:bidi="zh-CN"/>
              </w:rPr>
              <w:t>投标人近三年有1项造价服务和资料整理业绩，提供项目审核报告或相关证明资料。</w:t>
            </w:r>
          </w:p>
        </w:tc>
        <w:tc>
          <w:tcPr>
            <w:tcW w:w="1140" w:type="dxa"/>
            <w:vMerge w:val="continue"/>
          </w:tcPr>
          <w:p w14:paraId="6F8A6C54">
            <w:pPr>
              <w:pStyle w:val="8"/>
              <w:snapToGrid w:val="0"/>
              <w:spacing w:line="460" w:lineRule="exact"/>
              <w:ind w:firstLine="482" w:firstLineChars="200"/>
              <w:jc w:val="both"/>
              <w:textAlignment w:val="baseline"/>
              <w:rPr>
                <w:b/>
                <w:color w:val="auto"/>
                <w:sz w:val="24"/>
                <w:szCs w:val="24"/>
                <w:highlight w:val="none"/>
              </w:rPr>
            </w:pPr>
          </w:p>
        </w:tc>
      </w:tr>
      <w:tr w14:paraId="52A1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820" w:type="dxa"/>
            <w:vAlign w:val="center"/>
          </w:tcPr>
          <w:p w14:paraId="4EC4C7D8">
            <w:pPr>
              <w:pStyle w:val="8"/>
              <w:snapToGrid w:val="0"/>
              <w:spacing w:line="460" w:lineRule="exact"/>
              <w:jc w:val="center"/>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7340" w:type="dxa"/>
          </w:tcPr>
          <w:p w14:paraId="235D0328">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eastAsia" w:ascii="宋体" w:hAnsi="宋体" w:eastAsia="宋体" w:cs="宋体"/>
                <w:b/>
                <w:bCs/>
                <w:color w:val="auto"/>
                <w:sz w:val="24"/>
                <w:szCs w:val="24"/>
                <w:highlight w:val="none"/>
                <w:u w:val="none"/>
                <w:lang w:val="en-US" w:eastAsia="zh-CN" w:bidi="zh-CN"/>
              </w:rPr>
            </w:pPr>
            <w:r>
              <w:rPr>
                <w:rFonts w:hint="eastAsia" w:ascii="宋体" w:hAnsi="宋体" w:eastAsia="宋体" w:cs="宋体"/>
                <w:b/>
                <w:bCs/>
                <w:color w:val="auto"/>
                <w:sz w:val="24"/>
                <w:szCs w:val="24"/>
                <w:highlight w:val="none"/>
                <w:u w:val="none"/>
                <w:lang w:val="en-US" w:eastAsia="zh-CN" w:bidi="zh-CN"/>
              </w:rPr>
              <w:t>服务能力：</w:t>
            </w:r>
            <w:r>
              <w:rPr>
                <w:rFonts w:hint="eastAsia" w:ascii="宋体" w:hAnsi="宋体" w:eastAsia="宋体" w:cs="宋体"/>
                <w:color w:val="auto"/>
                <w:sz w:val="24"/>
                <w:szCs w:val="24"/>
                <w:highlight w:val="none"/>
                <w:u w:val="none"/>
                <w:lang w:val="en-US" w:eastAsia="zh-CN" w:bidi="zh-CN"/>
              </w:rPr>
              <w:t>近3年无因造价服务质量问题导致的合同纠纷或业主投诉（提供书面承诺函）</w:t>
            </w:r>
          </w:p>
        </w:tc>
        <w:tc>
          <w:tcPr>
            <w:tcW w:w="1140" w:type="dxa"/>
            <w:vMerge w:val="continue"/>
          </w:tcPr>
          <w:p w14:paraId="70812E11">
            <w:pPr>
              <w:pStyle w:val="8"/>
              <w:snapToGrid w:val="0"/>
              <w:spacing w:line="460" w:lineRule="exact"/>
              <w:ind w:firstLine="482" w:firstLineChars="200"/>
              <w:jc w:val="both"/>
              <w:textAlignment w:val="baseline"/>
              <w:rPr>
                <w:b/>
                <w:color w:val="auto"/>
                <w:sz w:val="24"/>
                <w:szCs w:val="24"/>
                <w:highlight w:val="none"/>
              </w:rPr>
            </w:pPr>
          </w:p>
        </w:tc>
      </w:tr>
      <w:tr w14:paraId="261E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3" w:hRule="atLeast"/>
          <w:jc w:val="center"/>
        </w:trPr>
        <w:tc>
          <w:tcPr>
            <w:tcW w:w="820" w:type="dxa"/>
            <w:vAlign w:val="center"/>
          </w:tcPr>
          <w:p w14:paraId="087627DC">
            <w:pPr>
              <w:pStyle w:val="8"/>
              <w:snapToGrid w:val="0"/>
              <w:spacing w:line="460" w:lineRule="exact"/>
              <w:jc w:val="center"/>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7340" w:type="dxa"/>
          </w:tcPr>
          <w:p w14:paraId="13E13EDB">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eastAsia" w:ascii="宋体" w:hAnsi="宋体" w:eastAsia="宋体" w:cs="宋体"/>
                <w:b/>
                <w:bCs/>
                <w:color w:val="auto"/>
                <w:sz w:val="24"/>
                <w:szCs w:val="24"/>
                <w:highlight w:val="none"/>
                <w:u w:val="none"/>
                <w:lang w:val="en-US" w:eastAsia="zh-CN" w:bidi="zh-CN"/>
              </w:rPr>
            </w:pPr>
            <w:r>
              <w:rPr>
                <w:rFonts w:hint="eastAsia" w:ascii="宋体" w:hAnsi="宋体" w:eastAsia="宋体" w:cs="宋体"/>
                <w:b/>
                <w:bCs/>
                <w:color w:val="auto"/>
                <w:sz w:val="24"/>
                <w:szCs w:val="24"/>
                <w:highlight w:val="none"/>
                <w:u w:val="none"/>
                <w:lang w:val="en-US" w:eastAsia="zh-CN" w:bidi="zh-CN"/>
              </w:rPr>
              <w:t>其他要求：</w:t>
            </w:r>
          </w:p>
          <w:p w14:paraId="0F83FCA2">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eastAsia" w:ascii="宋体" w:hAnsi="宋体" w:eastAsia="宋体" w:cs="宋体"/>
                <w:color w:val="auto"/>
                <w:sz w:val="24"/>
                <w:szCs w:val="24"/>
                <w:highlight w:val="none"/>
                <w:u w:val="none"/>
                <w:lang w:val="en-US" w:eastAsia="zh-CN" w:bidi="zh-CN"/>
              </w:rPr>
            </w:pPr>
            <w:r>
              <w:rPr>
                <w:rFonts w:hint="eastAsia" w:cs="宋体"/>
                <w:color w:val="auto"/>
                <w:sz w:val="24"/>
                <w:szCs w:val="24"/>
                <w:highlight w:val="none"/>
                <w:u w:val="none"/>
                <w:lang w:val="en-US" w:eastAsia="zh-CN" w:bidi="zh-CN"/>
              </w:rPr>
              <w:t>（1）</w:t>
            </w:r>
            <w:r>
              <w:rPr>
                <w:rFonts w:hint="eastAsia" w:ascii="宋体" w:hAnsi="宋体" w:eastAsia="宋体" w:cs="宋体"/>
                <w:color w:val="auto"/>
                <w:sz w:val="24"/>
                <w:szCs w:val="24"/>
                <w:highlight w:val="none"/>
                <w:u w:val="none"/>
                <w:lang w:val="en-US" w:eastAsia="zh-CN" w:bidi="zh-CN"/>
              </w:rPr>
              <w:t>投标人需提供近三年无重大违法记录申明，且近3年未被列入失信被执行人、重大税收违法案件当事人名单、采购严重违法失信行为记录名单，信用信息的查询渠道为“信用中国”网站（</w:t>
            </w:r>
            <w:r>
              <w:rPr>
                <w:rFonts w:hint="default" w:ascii="宋体" w:hAnsi="宋体" w:eastAsia="宋体" w:cs="宋体"/>
                <w:color w:val="auto"/>
                <w:sz w:val="24"/>
                <w:szCs w:val="24"/>
                <w:highlight w:val="none"/>
                <w:u w:val="none"/>
                <w:lang w:val="en-US" w:eastAsia="zh-CN" w:bidi="zh-CN"/>
              </w:rPr>
              <w:fldChar w:fldCharType="begin"/>
            </w:r>
            <w:r>
              <w:rPr>
                <w:rFonts w:hint="default" w:ascii="宋体" w:hAnsi="宋体" w:eastAsia="宋体" w:cs="宋体"/>
                <w:color w:val="auto"/>
                <w:sz w:val="24"/>
                <w:szCs w:val="24"/>
                <w:highlight w:val="none"/>
                <w:u w:val="none"/>
                <w:lang w:val="en-US" w:eastAsia="zh-CN" w:bidi="zh-CN"/>
              </w:rPr>
              <w:instrText xml:space="preserve"> HYPERLINK "http://www.creditchina.gov.cn/" </w:instrText>
            </w:r>
            <w:r>
              <w:rPr>
                <w:rFonts w:hint="default" w:ascii="宋体" w:hAnsi="宋体" w:eastAsia="宋体" w:cs="宋体"/>
                <w:color w:val="auto"/>
                <w:sz w:val="24"/>
                <w:szCs w:val="24"/>
                <w:highlight w:val="none"/>
                <w:u w:val="none"/>
                <w:lang w:val="en-US" w:eastAsia="zh-CN" w:bidi="zh-CN"/>
              </w:rPr>
              <w:fldChar w:fldCharType="separate"/>
            </w:r>
            <w:r>
              <w:rPr>
                <w:rFonts w:hint="default" w:ascii="宋体" w:hAnsi="宋体" w:eastAsia="宋体" w:cs="宋体"/>
                <w:color w:val="auto"/>
                <w:sz w:val="24"/>
                <w:szCs w:val="24"/>
                <w:highlight w:val="none"/>
                <w:u w:val="none"/>
                <w:lang w:val="en-US" w:eastAsia="zh-CN" w:bidi="zh-CN"/>
              </w:rPr>
              <w:t>www.creditchina.gov.cn</w:t>
            </w:r>
            <w:r>
              <w:rPr>
                <w:rFonts w:hint="default" w:ascii="宋体" w:hAnsi="宋体" w:eastAsia="宋体" w:cs="宋体"/>
                <w:color w:val="auto"/>
                <w:sz w:val="24"/>
                <w:szCs w:val="24"/>
                <w:highlight w:val="none"/>
                <w:u w:val="none"/>
                <w:lang w:val="en-US" w:eastAsia="zh-CN" w:bidi="zh-CN"/>
              </w:rPr>
              <w:fldChar w:fldCharType="end"/>
            </w:r>
            <w:r>
              <w:rPr>
                <w:rFonts w:hint="eastAsia" w:ascii="宋体" w:hAnsi="宋体" w:eastAsia="宋体" w:cs="宋体"/>
                <w:color w:val="auto"/>
                <w:sz w:val="24"/>
                <w:szCs w:val="24"/>
                <w:highlight w:val="none"/>
                <w:u w:val="none"/>
                <w:lang w:val="en-US" w:eastAsia="zh-CN" w:bidi="zh-CN"/>
              </w:rPr>
              <w:t>）；</w:t>
            </w:r>
          </w:p>
          <w:p w14:paraId="149542D8">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eastAsia" w:ascii="宋体" w:hAnsi="宋体" w:eastAsia="宋体" w:cs="宋体"/>
                <w:color w:val="auto"/>
                <w:sz w:val="24"/>
                <w:szCs w:val="24"/>
                <w:highlight w:val="none"/>
                <w:u w:val="none"/>
                <w:lang w:val="en-US" w:eastAsia="zh-CN" w:bidi="zh-CN"/>
              </w:rPr>
            </w:pPr>
            <w:r>
              <w:rPr>
                <w:rFonts w:hint="eastAsia" w:cs="宋体"/>
                <w:color w:val="auto"/>
                <w:sz w:val="24"/>
                <w:szCs w:val="24"/>
                <w:highlight w:val="none"/>
                <w:u w:val="none"/>
                <w:lang w:val="en-US" w:eastAsia="zh-CN" w:bidi="zh-CN"/>
              </w:rPr>
              <w:t>（2）</w:t>
            </w:r>
            <w:r>
              <w:rPr>
                <w:rFonts w:hint="eastAsia" w:ascii="宋体" w:hAnsi="宋体" w:eastAsia="宋体" w:cs="宋体"/>
                <w:color w:val="auto"/>
                <w:sz w:val="24"/>
                <w:szCs w:val="24"/>
                <w:highlight w:val="none"/>
                <w:u w:val="none"/>
                <w:lang w:val="en-US" w:eastAsia="zh-CN" w:bidi="zh-CN"/>
              </w:rPr>
              <w:t>投标人必须在“中国裁判文书网”查询本单位及法定代表人近三年（查询时间段2022年11月至投标截止日）是否有行贿犯罪记录并提供截图，未提供的或有行贿犯罪记录的投标无效，取消其投标资格；</w:t>
            </w:r>
          </w:p>
          <w:p w14:paraId="606996A5">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Chars="0"/>
              <w:jc w:val="both"/>
              <w:textAlignment w:val="baseline"/>
              <w:rPr>
                <w:rFonts w:hint="eastAsia" w:cs="宋体"/>
                <w:b w:val="0"/>
                <w:bCs w:val="0"/>
                <w:i w:val="0"/>
                <w:iCs w:val="0"/>
                <w:caps w:val="0"/>
                <w:color w:val="333333"/>
                <w:spacing w:val="0"/>
                <w:kern w:val="0"/>
                <w:sz w:val="27"/>
                <w:szCs w:val="27"/>
                <w:highlight w:val="none"/>
                <w:shd w:val="clear" w:color="auto" w:fill="FFFFFF"/>
                <w:lang w:val="en-US" w:eastAsia="zh-CN" w:bidi="ar"/>
              </w:rPr>
            </w:pPr>
            <w:r>
              <w:rPr>
                <w:rFonts w:hint="eastAsia" w:cs="宋体"/>
                <w:color w:val="auto"/>
                <w:sz w:val="24"/>
                <w:szCs w:val="24"/>
                <w:highlight w:val="none"/>
                <w:u w:val="none"/>
                <w:lang w:val="en-US" w:eastAsia="zh-CN" w:bidi="zh-CN"/>
              </w:rPr>
              <w:t>（3）</w:t>
            </w:r>
            <w:r>
              <w:rPr>
                <w:rFonts w:hint="eastAsia" w:ascii="宋体" w:hAnsi="宋体" w:eastAsia="宋体" w:cs="宋体"/>
                <w:color w:val="auto"/>
                <w:sz w:val="24"/>
                <w:szCs w:val="24"/>
                <w:highlight w:val="none"/>
                <w:u w:val="none"/>
                <w:lang w:val="en-US" w:eastAsia="zh-CN" w:bidi="zh-CN"/>
              </w:rPr>
              <w:t>是否接受联合体投标：否。</w:t>
            </w:r>
          </w:p>
        </w:tc>
        <w:tc>
          <w:tcPr>
            <w:tcW w:w="1140" w:type="dxa"/>
            <w:vMerge w:val="continue"/>
          </w:tcPr>
          <w:p w14:paraId="1B5A52B7">
            <w:pPr>
              <w:pStyle w:val="8"/>
              <w:snapToGrid w:val="0"/>
              <w:spacing w:line="460" w:lineRule="exact"/>
              <w:ind w:firstLine="482" w:firstLineChars="200"/>
              <w:jc w:val="both"/>
              <w:textAlignment w:val="baseline"/>
              <w:rPr>
                <w:b/>
                <w:color w:val="auto"/>
                <w:sz w:val="24"/>
                <w:szCs w:val="24"/>
                <w:highlight w:val="none"/>
              </w:rPr>
            </w:pPr>
          </w:p>
        </w:tc>
      </w:tr>
      <w:tr w14:paraId="2AED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820" w:type="dxa"/>
            <w:vAlign w:val="center"/>
          </w:tcPr>
          <w:p w14:paraId="613662F1">
            <w:pPr>
              <w:pStyle w:val="8"/>
              <w:snapToGrid w:val="0"/>
              <w:spacing w:line="460" w:lineRule="exact"/>
              <w:jc w:val="center"/>
              <w:textAlignment w:val="baseline"/>
              <w:rPr>
                <w:rFonts w:hint="eastAsia" w:eastAsia="宋体"/>
                <w:color w:val="auto"/>
                <w:sz w:val="24"/>
                <w:szCs w:val="24"/>
                <w:highlight w:val="none"/>
                <w:lang w:val="en-US" w:eastAsia="zh-CN"/>
              </w:rPr>
            </w:pPr>
            <w:r>
              <w:rPr>
                <w:rFonts w:hint="eastAsia"/>
                <w:color w:val="auto"/>
                <w:sz w:val="24"/>
                <w:szCs w:val="24"/>
                <w:highlight w:val="none"/>
                <w:lang w:val="en-US" w:eastAsia="zh-CN"/>
              </w:rPr>
              <w:t>6</w:t>
            </w:r>
          </w:p>
        </w:tc>
        <w:tc>
          <w:tcPr>
            <w:tcW w:w="7340" w:type="dxa"/>
            <w:vAlign w:val="center"/>
          </w:tcPr>
          <w:p w14:paraId="19D16AD9">
            <w:pPr>
              <w:pStyle w:val="8"/>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aseline"/>
              <w:rPr>
                <w:color w:val="auto"/>
                <w:sz w:val="24"/>
                <w:szCs w:val="24"/>
                <w:highlight w:val="none"/>
              </w:rPr>
            </w:pPr>
            <w:r>
              <w:rPr>
                <w:rFonts w:hint="eastAsia"/>
                <w:color w:val="auto"/>
                <w:sz w:val="24"/>
                <w:szCs w:val="24"/>
                <w:highlight w:val="none"/>
              </w:rPr>
              <w:t>是否有招标人不能接受的其他条款</w:t>
            </w:r>
          </w:p>
        </w:tc>
        <w:tc>
          <w:tcPr>
            <w:tcW w:w="1140" w:type="dxa"/>
          </w:tcPr>
          <w:p w14:paraId="3BD8B361">
            <w:pPr>
              <w:pStyle w:val="8"/>
              <w:snapToGrid w:val="0"/>
              <w:spacing w:line="460" w:lineRule="exact"/>
              <w:ind w:firstLine="480" w:firstLineChars="200"/>
              <w:jc w:val="both"/>
              <w:textAlignment w:val="baseline"/>
              <w:rPr>
                <w:color w:val="auto"/>
                <w:sz w:val="24"/>
                <w:szCs w:val="24"/>
                <w:highlight w:val="none"/>
              </w:rPr>
            </w:pPr>
          </w:p>
        </w:tc>
      </w:tr>
    </w:tbl>
    <w:p w14:paraId="06485253">
      <w:pPr>
        <w:snapToGrid w:val="0"/>
        <w:spacing w:line="460" w:lineRule="exact"/>
        <w:ind w:firstLine="482" w:firstLineChars="200"/>
        <w:jc w:val="both"/>
        <w:textAlignment w:val="baseline"/>
        <w:rPr>
          <w:b/>
          <w:color w:val="auto"/>
          <w:sz w:val="24"/>
          <w:szCs w:val="24"/>
          <w:highlight w:val="none"/>
        </w:rPr>
      </w:pPr>
      <w:r>
        <w:rPr>
          <w:rFonts w:hint="eastAsia"/>
          <w:b/>
          <w:color w:val="auto"/>
          <w:sz w:val="24"/>
          <w:szCs w:val="24"/>
          <w:highlight w:val="none"/>
        </w:rPr>
        <w:t>二、评分办法</w:t>
      </w:r>
    </w:p>
    <w:p w14:paraId="5CE1DF1C">
      <w:pPr>
        <w:snapToGrid w:val="0"/>
        <w:spacing w:line="460" w:lineRule="exact"/>
        <w:ind w:firstLine="480" w:firstLineChars="200"/>
        <w:jc w:val="both"/>
        <w:textAlignment w:val="baseline"/>
        <w:rPr>
          <w:color w:val="auto"/>
          <w:sz w:val="24"/>
          <w:szCs w:val="24"/>
          <w:highlight w:val="none"/>
        </w:rPr>
      </w:pPr>
      <w:r>
        <w:rPr>
          <w:rFonts w:hint="eastAsia"/>
          <w:color w:val="auto"/>
          <w:sz w:val="24"/>
          <w:szCs w:val="24"/>
          <w:highlight w:val="none"/>
        </w:rPr>
        <w:t>本次评标采用综合评分法。综合评分法是指评标委员会根据招标文件的要求，对投标人进行综合评审，经评审后向招标人推荐不超过三名有排序的合格的中标候选人的一种评标办法。</w:t>
      </w:r>
    </w:p>
    <w:p w14:paraId="6A0C6665">
      <w:pPr>
        <w:snapToGrid w:val="0"/>
        <w:spacing w:line="460" w:lineRule="exact"/>
        <w:ind w:firstLine="480" w:firstLineChars="200"/>
        <w:jc w:val="both"/>
        <w:textAlignment w:val="baseline"/>
        <w:rPr>
          <w:color w:val="auto"/>
          <w:sz w:val="24"/>
          <w:szCs w:val="24"/>
          <w:highlight w:val="none"/>
        </w:rPr>
      </w:pPr>
      <w:r>
        <w:rPr>
          <w:rFonts w:hint="eastAsia"/>
          <w:color w:val="auto"/>
          <w:sz w:val="24"/>
          <w:szCs w:val="24"/>
          <w:highlight w:val="none"/>
        </w:rPr>
        <w:t>按投标人投标文件送达的先后</w:t>
      </w:r>
      <w:r>
        <w:rPr>
          <w:rFonts w:hint="eastAsia"/>
          <w:color w:val="auto"/>
          <w:sz w:val="24"/>
          <w:szCs w:val="24"/>
          <w:highlight w:val="none"/>
          <w:lang w:val="en-US"/>
        </w:rPr>
        <w:t>顺</w:t>
      </w:r>
      <w:r>
        <w:rPr>
          <w:rFonts w:hint="eastAsia"/>
          <w:color w:val="auto"/>
          <w:sz w:val="24"/>
          <w:szCs w:val="24"/>
          <w:highlight w:val="none"/>
        </w:rPr>
        <w:t>序开标。投标人的投标报价超过招标控制价的为废标。评标委员会将只对通过初步评审的投标文件进行评价和比较。</w:t>
      </w:r>
    </w:p>
    <w:p w14:paraId="5822A51E">
      <w:pPr>
        <w:snapToGrid w:val="0"/>
        <w:spacing w:line="460" w:lineRule="exact"/>
        <w:ind w:firstLine="480" w:firstLineChars="200"/>
        <w:jc w:val="both"/>
        <w:textAlignment w:val="baseline"/>
        <w:rPr>
          <w:color w:val="auto"/>
          <w:sz w:val="24"/>
          <w:szCs w:val="24"/>
          <w:highlight w:val="none"/>
        </w:rPr>
      </w:pPr>
      <w:r>
        <w:rPr>
          <w:rFonts w:hint="eastAsia"/>
          <w:color w:val="auto"/>
          <w:sz w:val="24"/>
          <w:szCs w:val="24"/>
          <w:highlight w:val="none"/>
        </w:rPr>
        <w:t>（一</w:t>
      </w:r>
      <w:r>
        <w:rPr>
          <w:rFonts w:hint="eastAsia"/>
          <w:color w:val="auto"/>
          <w:sz w:val="24"/>
          <w:szCs w:val="24"/>
          <w:highlight w:val="none"/>
          <w:lang w:eastAsia="zh-CN"/>
        </w:rPr>
        <w:t>）</w:t>
      </w:r>
      <w:r>
        <w:rPr>
          <w:rFonts w:hint="eastAsia"/>
          <w:color w:val="auto"/>
          <w:sz w:val="24"/>
          <w:szCs w:val="24"/>
          <w:highlight w:val="none"/>
        </w:rPr>
        <w:t xml:space="preserve"> 评分标准（总分100分）投标的综合得分为：</w:t>
      </w:r>
    </w:p>
    <w:tbl>
      <w:tblPr>
        <w:tblStyle w:val="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582"/>
        <w:gridCol w:w="822"/>
        <w:gridCol w:w="5322"/>
      </w:tblGrid>
      <w:tr w14:paraId="204C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78" w:type="dxa"/>
            <w:vAlign w:val="center"/>
          </w:tcPr>
          <w:p w14:paraId="69DE7AA7">
            <w:pPr>
              <w:snapToGrid w:val="0"/>
              <w:jc w:val="center"/>
              <w:textAlignment w:val="baseline"/>
              <w:rPr>
                <w:rFonts w:hint="eastAsia" w:eastAsia="宋体"/>
                <w:b/>
                <w:bCs/>
                <w:color w:val="auto"/>
                <w:sz w:val="24"/>
                <w:szCs w:val="24"/>
                <w:highlight w:val="red"/>
                <w:lang w:val="en-US" w:eastAsia="zh-CN"/>
              </w:rPr>
            </w:pPr>
            <w:r>
              <w:rPr>
                <w:rFonts w:hint="eastAsia"/>
                <w:b/>
                <w:bCs/>
                <w:color w:val="auto"/>
                <w:sz w:val="24"/>
                <w:szCs w:val="24"/>
                <w:highlight w:val="none"/>
                <w:lang w:val="en-US" w:eastAsia="zh-CN"/>
              </w:rPr>
              <w:t>项目</w:t>
            </w:r>
          </w:p>
        </w:tc>
        <w:tc>
          <w:tcPr>
            <w:tcW w:w="1582" w:type="dxa"/>
            <w:vAlign w:val="center"/>
          </w:tcPr>
          <w:p w14:paraId="0FDD1A47">
            <w:pPr>
              <w:snapToGrid w:val="0"/>
              <w:jc w:val="center"/>
              <w:textAlignment w:val="baseline"/>
              <w:rPr>
                <w:rFonts w:hint="default" w:eastAsia="宋体"/>
                <w:b/>
                <w:bCs/>
                <w:color w:val="auto"/>
                <w:sz w:val="24"/>
                <w:szCs w:val="24"/>
                <w:highlight w:val="red"/>
                <w:lang w:val="en-US" w:eastAsia="zh-CN"/>
              </w:rPr>
            </w:pPr>
            <w:r>
              <w:rPr>
                <w:rFonts w:hint="eastAsia"/>
                <w:b/>
                <w:bCs/>
                <w:color w:val="auto"/>
                <w:sz w:val="24"/>
                <w:szCs w:val="24"/>
                <w:highlight w:val="none"/>
                <w:lang w:val="en-US" w:eastAsia="zh-CN"/>
              </w:rPr>
              <w:t>评分项目</w:t>
            </w:r>
          </w:p>
        </w:tc>
        <w:tc>
          <w:tcPr>
            <w:tcW w:w="822" w:type="dxa"/>
            <w:vAlign w:val="center"/>
          </w:tcPr>
          <w:p w14:paraId="7218541A">
            <w:pPr>
              <w:snapToGrid w:val="0"/>
              <w:jc w:val="center"/>
              <w:textAlignment w:val="baseline"/>
              <w:rPr>
                <w:rFonts w:hint="default"/>
                <w:b/>
                <w:bCs/>
                <w:color w:val="auto"/>
                <w:sz w:val="24"/>
                <w:szCs w:val="24"/>
                <w:highlight w:val="none"/>
                <w:lang w:val="en-US" w:eastAsia="zh-CN"/>
              </w:rPr>
            </w:pPr>
            <w:r>
              <w:rPr>
                <w:rFonts w:hint="eastAsia"/>
                <w:b/>
                <w:bCs/>
                <w:color w:val="auto"/>
                <w:sz w:val="24"/>
                <w:szCs w:val="24"/>
                <w:highlight w:val="none"/>
                <w:lang w:val="en-US" w:eastAsia="zh-CN"/>
              </w:rPr>
              <w:t>分值</w:t>
            </w:r>
          </w:p>
        </w:tc>
        <w:tc>
          <w:tcPr>
            <w:tcW w:w="5322" w:type="dxa"/>
            <w:vAlign w:val="center"/>
          </w:tcPr>
          <w:p w14:paraId="5763D437">
            <w:pPr>
              <w:snapToGrid w:val="0"/>
              <w:jc w:val="center"/>
              <w:textAlignment w:val="baseline"/>
              <w:rPr>
                <w:rFonts w:hint="eastAsia"/>
                <w:b/>
                <w:bCs/>
                <w:color w:val="auto"/>
                <w:sz w:val="24"/>
                <w:szCs w:val="24"/>
                <w:highlight w:val="none"/>
              </w:rPr>
            </w:pPr>
            <w:r>
              <w:rPr>
                <w:rFonts w:hint="eastAsia"/>
                <w:b/>
                <w:bCs/>
                <w:color w:val="auto"/>
                <w:sz w:val="24"/>
                <w:szCs w:val="24"/>
                <w:highlight w:val="none"/>
              </w:rPr>
              <w:t>评分标准</w:t>
            </w:r>
          </w:p>
        </w:tc>
      </w:tr>
      <w:tr w14:paraId="6A8D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178" w:type="dxa"/>
            <w:vAlign w:val="center"/>
          </w:tcPr>
          <w:p w14:paraId="418626A7">
            <w:pPr>
              <w:snapToGrid w:val="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报价部分</w:t>
            </w:r>
          </w:p>
          <w:p w14:paraId="09B91CE9">
            <w:pPr>
              <w:snapToGrid w:val="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1582" w:type="dxa"/>
            <w:vAlign w:val="center"/>
          </w:tcPr>
          <w:p w14:paraId="12E8DCCF">
            <w:pPr>
              <w:snapToGri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w:t>
            </w:r>
          </w:p>
        </w:tc>
        <w:tc>
          <w:tcPr>
            <w:tcW w:w="822" w:type="dxa"/>
            <w:vAlign w:val="center"/>
          </w:tcPr>
          <w:p w14:paraId="1A5DB855">
            <w:pPr>
              <w:snapToGri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c>
          <w:tcPr>
            <w:tcW w:w="5322" w:type="dxa"/>
            <w:vAlign w:val="center"/>
          </w:tcPr>
          <w:p w14:paraId="70079239">
            <w:pPr>
              <w:keepNext w:val="0"/>
              <w:keepLines w:val="0"/>
              <w:pageBreakBefore w:val="0"/>
              <w:widowControl w:val="0"/>
              <w:kinsoku/>
              <w:wordWrap/>
              <w:overflowPunct/>
              <w:topLinePunct w:val="0"/>
              <w:autoSpaceDE w:val="0"/>
              <w:autoSpaceDN w:val="0"/>
              <w:bidi w:val="0"/>
              <w:adjustRightInd/>
              <w:snapToGrid w:val="0"/>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lang w:eastAsia="zh-CN"/>
              </w:rPr>
              <w:t>以满足招标要求且最低报价为基准价得满分，其他按照公式计算：投标报价得分</w:t>
            </w:r>
            <w:r>
              <w:rPr>
                <w:rFonts w:hint="eastAsia" w:asciiTheme="minorEastAsia" w:hAnsiTheme="minorEastAsia" w:eastAsiaTheme="minorEastAsia" w:cstheme="minorEastAsia"/>
                <w:sz w:val="24"/>
                <w:szCs w:val="24"/>
                <w:lang w:val="en-US" w:eastAsia="zh-CN"/>
              </w:rPr>
              <w:t>=（评标基准价/投标报价）*30。</w:t>
            </w:r>
          </w:p>
        </w:tc>
      </w:tr>
      <w:tr w14:paraId="3A99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178" w:type="dxa"/>
            <w:vMerge w:val="restart"/>
            <w:vAlign w:val="center"/>
          </w:tcPr>
          <w:p w14:paraId="67BC7520">
            <w:pPr>
              <w:pStyle w:val="2"/>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商务部分</w:t>
            </w:r>
          </w:p>
          <w:p w14:paraId="185B9F72">
            <w:pPr>
              <w:pStyle w:val="2"/>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1582" w:type="dxa"/>
            <w:shd w:val="clear" w:color="auto" w:fill="auto"/>
            <w:vAlign w:val="center"/>
          </w:tcPr>
          <w:p w14:paraId="499B3807">
            <w:pPr>
              <w:pStyle w:val="2"/>
              <w:ind w:left="0" w:leftChars="0" w:firstLine="0" w:firstLineChars="0"/>
              <w:jc w:val="center"/>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企业业绩</w:t>
            </w:r>
          </w:p>
        </w:tc>
        <w:tc>
          <w:tcPr>
            <w:tcW w:w="822" w:type="dxa"/>
            <w:vAlign w:val="center"/>
          </w:tcPr>
          <w:p w14:paraId="24C73823">
            <w:pPr>
              <w:pStyle w:val="2"/>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5322" w:type="dxa"/>
            <w:vAlign w:val="center"/>
          </w:tcPr>
          <w:p w14:paraId="341181A7">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投标人近三年（2022年11月至投标截止之日止）完成过1项市政造价服务和资料整理业绩得4分，每加一项得4分，最多得12分。</w:t>
            </w:r>
          </w:p>
          <w:p w14:paraId="02604237">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注：提供工程审计报告或相关证明资料加盖单位公章，未提供证明材料不得分。</w:t>
            </w:r>
          </w:p>
        </w:tc>
      </w:tr>
      <w:tr w14:paraId="4A6F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jc w:val="center"/>
        </w:trPr>
        <w:tc>
          <w:tcPr>
            <w:tcW w:w="1178" w:type="dxa"/>
            <w:vMerge w:val="continue"/>
            <w:shd w:val="clear" w:color="auto" w:fill="auto"/>
            <w:vAlign w:val="center"/>
          </w:tcPr>
          <w:p w14:paraId="2A27AD16">
            <w:pPr>
              <w:pStyle w:val="2"/>
              <w:jc w:val="center"/>
              <w:rPr>
                <w:rFonts w:hint="eastAsia" w:asciiTheme="minorEastAsia" w:hAnsiTheme="minorEastAsia" w:eastAsiaTheme="minorEastAsia" w:cstheme="minorEastAsia"/>
                <w:sz w:val="24"/>
                <w:szCs w:val="24"/>
                <w:lang w:val="en-US" w:eastAsia="zh-CN"/>
              </w:rPr>
            </w:pPr>
          </w:p>
        </w:tc>
        <w:tc>
          <w:tcPr>
            <w:tcW w:w="1582" w:type="dxa"/>
            <w:shd w:val="clear" w:color="auto" w:fill="auto"/>
            <w:vAlign w:val="center"/>
          </w:tcPr>
          <w:p w14:paraId="4D6E069C">
            <w:pPr>
              <w:pStyle w:val="2"/>
              <w:ind w:left="0" w:leftChars="0" w:firstLine="0" w:firstLineChars="0"/>
              <w:jc w:val="center"/>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项目负责人</w:t>
            </w:r>
          </w:p>
        </w:tc>
        <w:tc>
          <w:tcPr>
            <w:tcW w:w="822" w:type="dxa"/>
            <w:shd w:val="clear" w:color="auto" w:fill="auto"/>
            <w:vAlign w:val="center"/>
          </w:tcPr>
          <w:p w14:paraId="40F6472C">
            <w:pPr>
              <w:pStyle w:val="2"/>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5322" w:type="dxa"/>
            <w:shd w:val="clear" w:color="auto" w:fill="auto"/>
            <w:vAlign w:val="center"/>
          </w:tcPr>
          <w:p w14:paraId="0976F64A">
            <w:pPr>
              <w:pStyle w:val="2"/>
              <w:keepNext w:val="0"/>
              <w:keepLines w:val="0"/>
              <w:pageBreakBefore w:val="0"/>
              <w:widowControl w:val="0"/>
              <w:numPr>
                <w:ilvl w:val="0"/>
                <w:numId w:val="0"/>
              </w:numPr>
              <w:kinsoku/>
              <w:wordWrap/>
              <w:overflowPunct/>
              <w:topLinePunct w:val="0"/>
              <w:autoSpaceDE w:val="0"/>
              <w:autoSpaceDN w:val="0"/>
              <w:bidi w:val="0"/>
              <w:adjustRightInd/>
              <w:spacing w:line="400" w:lineRule="exact"/>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1.投标人项目负责人具备本科及以上学历，得2分；</w:t>
            </w:r>
          </w:p>
          <w:p w14:paraId="067804A8">
            <w:pPr>
              <w:pStyle w:val="2"/>
              <w:keepNext w:val="0"/>
              <w:keepLines w:val="0"/>
              <w:pageBreakBefore w:val="0"/>
              <w:widowControl w:val="0"/>
              <w:numPr>
                <w:ilvl w:val="0"/>
                <w:numId w:val="0"/>
              </w:numPr>
              <w:kinsoku/>
              <w:wordWrap/>
              <w:overflowPunct/>
              <w:topLinePunct w:val="0"/>
              <w:autoSpaceDE w:val="0"/>
              <w:autoSpaceDN w:val="0"/>
              <w:bidi w:val="0"/>
              <w:adjustRightInd/>
              <w:spacing w:line="400" w:lineRule="exact"/>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2.项目负责人具备二级造价工程师资格，得1分；具备一级造价</w:t>
            </w:r>
            <w:r>
              <w:rPr>
                <w:rFonts w:hint="eastAsia" w:asciiTheme="minorEastAsia" w:hAnsiTheme="minorEastAsia" w:eastAsiaTheme="minorEastAsia" w:cstheme="minorEastAsia"/>
                <w:sz w:val="24"/>
                <w:szCs w:val="24"/>
                <w:highlight w:val="none"/>
                <w:lang w:val="en-US" w:eastAsia="zh-CN" w:bidi="zh-CN"/>
              </w:rPr>
              <w:t>工程师资格，得3分；</w:t>
            </w:r>
          </w:p>
          <w:p w14:paraId="06C2C3B0">
            <w:pPr>
              <w:pStyle w:val="2"/>
              <w:keepNext w:val="0"/>
              <w:keepLines w:val="0"/>
              <w:pageBreakBefore w:val="0"/>
              <w:widowControl w:val="0"/>
              <w:numPr>
                <w:ilvl w:val="0"/>
                <w:numId w:val="0"/>
              </w:numPr>
              <w:kinsoku/>
              <w:wordWrap/>
              <w:overflowPunct/>
              <w:topLinePunct w:val="0"/>
              <w:autoSpaceDE w:val="0"/>
              <w:autoSpaceDN w:val="0"/>
              <w:bidi w:val="0"/>
              <w:adjustRightInd/>
              <w:spacing w:line="400" w:lineRule="exact"/>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3.项目负责人近三年</w:t>
            </w:r>
            <w:r>
              <w:rPr>
                <w:rFonts w:hint="eastAsia" w:asciiTheme="minorEastAsia" w:hAnsiTheme="minorEastAsia" w:eastAsiaTheme="minorEastAsia" w:cstheme="minorEastAsia"/>
                <w:color w:val="auto"/>
                <w:sz w:val="24"/>
                <w:szCs w:val="24"/>
                <w:highlight w:val="none"/>
                <w:lang w:val="en-US" w:eastAsia="zh-CN"/>
              </w:rPr>
              <w:t>（2022年11月至投标截止之日止）完成过1项市政造价服务业绩的，得3分</w:t>
            </w:r>
            <w:r>
              <w:rPr>
                <w:rFonts w:hint="eastAsia" w:asciiTheme="minorEastAsia" w:hAnsiTheme="minorEastAsia" w:eastAsiaTheme="minorEastAsia" w:cstheme="minorEastAsia"/>
                <w:sz w:val="24"/>
                <w:szCs w:val="24"/>
                <w:lang w:val="en-US" w:eastAsia="zh-CN" w:bidi="zh-CN"/>
              </w:rPr>
              <w:t>。</w:t>
            </w:r>
          </w:p>
          <w:p w14:paraId="4141A5B2">
            <w:pPr>
              <w:pStyle w:val="2"/>
              <w:keepNext w:val="0"/>
              <w:keepLines w:val="0"/>
              <w:pageBreakBefore w:val="0"/>
              <w:widowControl w:val="0"/>
              <w:numPr>
                <w:ilvl w:val="0"/>
                <w:numId w:val="0"/>
              </w:numPr>
              <w:kinsoku/>
              <w:wordWrap/>
              <w:overflowPunct/>
              <w:topLinePunct w:val="0"/>
              <w:autoSpaceDE w:val="0"/>
              <w:autoSpaceDN w:val="0"/>
              <w:bidi w:val="0"/>
              <w:adjustRightInd/>
              <w:spacing w:line="400" w:lineRule="exact"/>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（需提</w:t>
            </w:r>
            <w:r>
              <w:rPr>
                <w:rFonts w:hint="eastAsia" w:asciiTheme="minorEastAsia" w:hAnsiTheme="minorEastAsia" w:eastAsiaTheme="minorEastAsia" w:cstheme="minorEastAsia"/>
                <w:sz w:val="24"/>
                <w:szCs w:val="24"/>
                <w:highlight w:val="none"/>
                <w:lang w:val="en-US" w:eastAsia="zh-CN" w:bidi="zh-CN"/>
              </w:rPr>
              <w:t>供学历证、造价工程师资格证/注册证</w:t>
            </w:r>
            <w:r>
              <w:rPr>
                <w:rFonts w:hint="eastAsia" w:asciiTheme="minorEastAsia" w:hAnsiTheme="minorEastAsia" w:eastAsiaTheme="minorEastAsia" w:cstheme="minorEastAsia"/>
                <w:sz w:val="24"/>
                <w:szCs w:val="24"/>
                <w:lang w:val="en-US" w:eastAsia="zh-CN" w:bidi="zh-CN"/>
              </w:rPr>
              <w:t>、劳动合同、业绩证明材料加盖公章，未提供证明材料不得分）</w:t>
            </w:r>
          </w:p>
        </w:tc>
      </w:tr>
      <w:tr w14:paraId="0D4D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178" w:type="dxa"/>
            <w:vMerge w:val="continue"/>
            <w:shd w:val="clear" w:color="auto" w:fill="auto"/>
            <w:vAlign w:val="center"/>
          </w:tcPr>
          <w:p w14:paraId="2A5B3D7F">
            <w:pPr>
              <w:pStyle w:val="2"/>
              <w:jc w:val="center"/>
              <w:rPr>
                <w:rFonts w:hint="eastAsia" w:asciiTheme="minorEastAsia" w:hAnsiTheme="minorEastAsia" w:eastAsiaTheme="minorEastAsia" w:cstheme="minorEastAsia"/>
                <w:sz w:val="24"/>
                <w:szCs w:val="24"/>
                <w:lang w:val="en-US" w:eastAsia="zh-CN"/>
              </w:rPr>
            </w:pPr>
          </w:p>
        </w:tc>
        <w:tc>
          <w:tcPr>
            <w:tcW w:w="1582" w:type="dxa"/>
            <w:shd w:val="clear" w:color="auto" w:fill="auto"/>
            <w:vAlign w:val="center"/>
          </w:tcPr>
          <w:p w14:paraId="6A2A7A19">
            <w:pPr>
              <w:pStyle w:val="2"/>
              <w:ind w:left="0" w:leftChars="0" w:firstLine="0" w:firstLineChars="0"/>
              <w:jc w:val="center"/>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服务人员  （资料服务）</w:t>
            </w:r>
          </w:p>
        </w:tc>
        <w:tc>
          <w:tcPr>
            <w:tcW w:w="822" w:type="dxa"/>
            <w:shd w:val="clear" w:color="auto" w:fill="auto"/>
            <w:vAlign w:val="center"/>
          </w:tcPr>
          <w:p w14:paraId="5218016B">
            <w:pPr>
              <w:pStyle w:val="2"/>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5322" w:type="dxa"/>
            <w:shd w:val="clear" w:color="auto" w:fill="auto"/>
            <w:vAlign w:val="center"/>
          </w:tcPr>
          <w:p w14:paraId="18445E48">
            <w:pPr>
              <w:pStyle w:val="2"/>
              <w:keepNext w:val="0"/>
              <w:keepLines w:val="0"/>
              <w:pageBreakBefore w:val="0"/>
              <w:widowControl w:val="0"/>
              <w:numPr>
                <w:ilvl w:val="0"/>
                <w:numId w:val="0"/>
              </w:numPr>
              <w:kinsoku/>
              <w:wordWrap/>
              <w:overflowPunct/>
              <w:topLinePunct w:val="0"/>
              <w:autoSpaceDE w:val="0"/>
              <w:autoSpaceDN w:val="0"/>
              <w:bidi w:val="0"/>
              <w:adjustRightInd/>
              <w:spacing w:line="40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1.具有本科及以上学历，得2分；</w:t>
            </w:r>
          </w:p>
          <w:p w14:paraId="6EB7D6EC">
            <w:pPr>
              <w:pStyle w:val="2"/>
              <w:keepNext w:val="0"/>
              <w:keepLines w:val="0"/>
              <w:pageBreakBefore w:val="0"/>
              <w:widowControl w:val="0"/>
              <w:numPr>
                <w:ilvl w:val="0"/>
                <w:numId w:val="0"/>
              </w:numPr>
              <w:kinsoku/>
              <w:wordWrap/>
              <w:overflowPunct/>
              <w:topLinePunct w:val="0"/>
              <w:autoSpaceDE w:val="0"/>
              <w:autoSpaceDN w:val="0"/>
              <w:bidi w:val="0"/>
              <w:adjustRightInd/>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2.具备能承担此项工作的业务能力，提供相关证明材料或承诺函，得3分。</w:t>
            </w:r>
          </w:p>
          <w:p w14:paraId="5EE64FF8">
            <w:pPr>
              <w:pStyle w:val="2"/>
              <w:keepNext w:val="0"/>
              <w:keepLines w:val="0"/>
              <w:pageBreakBefore w:val="0"/>
              <w:widowControl w:val="0"/>
              <w:numPr>
                <w:ilvl w:val="0"/>
                <w:numId w:val="0"/>
              </w:numPr>
              <w:kinsoku/>
              <w:wordWrap/>
              <w:overflowPunct/>
              <w:topLinePunct w:val="0"/>
              <w:autoSpaceDE w:val="0"/>
              <w:autoSpaceDN w:val="0"/>
              <w:bidi w:val="0"/>
              <w:adjustRightInd/>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（需提供学历证书、劳动合同等证明材料加盖公章，未提供证明材料不得分）</w:t>
            </w:r>
          </w:p>
        </w:tc>
      </w:tr>
      <w:tr w14:paraId="2926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178" w:type="dxa"/>
            <w:vMerge w:val="continue"/>
            <w:shd w:val="clear" w:color="auto" w:fill="auto"/>
            <w:vAlign w:val="center"/>
          </w:tcPr>
          <w:p w14:paraId="4AC08BC2">
            <w:pPr>
              <w:pStyle w:val="2"/>
              <w:jc w:val="center"/>
              <w:rPr>
                <w:rFonts w:hint="eastAsia" w:asciiTheme="minorEastAsia" w:hAnsiTheme="minorEastAsia" w:eastAsiaTheme="minorEastAsia" w:cstheme="minorEastAsia"/>
                <w:sz w:val="24"/>
                <w:szCs w:val="24"/>
                <w:lang w:val="en-US" w:eastAsia="zh-CN"/>
              </w:rPr>
            </w:pPr>
          </w:p>
        </w:tc>
        <w:tc>
          <w:tcPr>
            <w:tcW w:w="1582" w:type="dxa"/>
            <w:shd w:val="clear" w:color="auto" w:fill="auto"/>
            <w:vAlign w:val="center"/>
          </w:tcPr>
          <w:p w14:paraId="1FF281B0">
            <w:pPr>
              <w:pStyle w:val="2"/>
              <w:ind w:left="0" w:leftChars="0" w:firstLine="0" w:firstLineChars="0"/>
              <w:jc w:val="center"/>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服务人员  （造价服务）</w:t>
            </w:r>
          </w:p>
        </w:tc>
        <w:tc>
          <w:tcPr>
            <w:tcW w:w="822" w:type="dxa"/>
            <w:shd w:val="clear" w:color="auto" w:fill="auto"/>
            <w:vAlign w:val="center"/>
          </w:tcPr>
          <w:p w14:paraId="06EE0F69">
            <w:pPr>
              <w:pStyle w:val="2"/>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5322" w:type="dxa"/>
            <w:shd w:val="clear" w:color="auto" w:fill="auto"/>
            <w:vAlign w:val="center"/>
          </w:tcPr>
          <w:p w14:paraId="77D6C12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1.具有本科及以上学历，得2分；        </w:t>
            </w:r>
          </w:p>
          <w:p w14:paraId="562B15DC">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2.执有工程行业造价员证/造价工程师资格证，得3分。</w:t>
            </w:r>
          </w:p>
          <w:p w14:paraId="5CD75567">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（需提供学历证书、造价员证/造价工程师资格证复印件、劳动合同材料加盖公章，未提供证明材料不得分）</w:t>
            </w:r>
          </w:p>
        </w:tc>
      </w:tr>
      <w:tr w14:paraId="75EE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178" w:type="dxa"/>
            <w:vMerge w:val="restart"/>
            <w:shd w:val="clear" w:color="auto" w:fill="auto"/>
            <w:vAlign w:val="center"/>
          </w:tcPr>
          <w:p w14:paraId="7EEBEB8B">
            <w:pPr>
              <w:snapToGrid w:val="0"/>
              <w:ind w:right="-141" w:rightChars="-64"/>
              <w:jc w:val="center"/>
              <w:textAlignment w:val="baseline"/>
              <w:rPr>
                <w:rFonts w:hint="eastAsia"/>
                <w:sz w:val="24"/>
                <w:szCs w:val="24"/>
                <w:lang w:val="en-US" w:eastAsia="zh-CN"/>
              </w:rPr>
            </w:pPr>
            <w:r>
              <w:rPr>
                <w:rFonts w:hint="eastAsia"/>
                <w:sz w:val="24"/>
                <w:szCs w:val="24"/>
                <w:lang w:val="en-US" w:eastAsia="zh-CN"/>
              </w:rPr>
              <w:t>技术部分</w:t>
            </w:r>
          </w:p>
          <w:p w14:paraId="36239498">
            <w:pPr>
              <w:snapToGrid w:val="0"/>
              <w:ind w:right="-141" w:rightChars="-64"/>
              <w:jc w:val="center"/>
              <w:textAlignment w:val="baseline"/>
              <w:rPr>
                <w:rFonts w:hint="default"/>
                <w:sz w:val="24"/>
                <w:szCs w:val="24"/>
                <w:lang w:val="en-US" w:eastAsia="zh-CN"/>
              </w:rPr>
            </w:pPr>
            <w:r>
              <w:rPr>
                <w:rFonts w:hint="eastAsia"/>
                <w:sz w:val="24"/>
                <w:szCs w:val="24"/>
                <w:lang w:val="en-US" w:eastAsia="zh-CN"/>
              </w:rPr>
              <w:t>（40分）</w:t>
            </w:r>
          </w:p>
          <w:p w14:paraId="569ED514">
            <w:pPr>
              <w:pStyle w:val="2"/>
              <w:rPr>
                <w:rFonts w:hint="default"/>
                <w:lang w:val="en-US" w:eastAsia="zh-CN"/>
              </w:rPr>
            </w:pPr>
          </w:p>
        </w:tc>
        <w:tc>
          <w:tcPr>
            <w:tcW w:w="1582" w:type="dxa"/>
            <w:shd w:val="clear" w:color="auto" w:fill="auto"/>
            <w:vAlign w:val="center"/>
          </w:tcPr>
          <w:p w14:paraId="083E6364">
            <w:pPr>
              <w:snapToGrid w:val="0"/>
              <w:jc w:val="center"/>
              <w:textAlignment w:val="baseline"/>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rPr>
              <w:t>服务保障</w:t>
            </w:r>
          </w:p>
        </w:tc>
        <w:tc>
          <w:tcPr>
            <w:tcW w:w="822" w:type="dxa"/>
            <w:shd w:val="clear" w:color="auto" w:fill="auto"/>
            <w:vAlign w:val="center"/>
          </w:tcPr>
          <w:p w14:paraId="3CC0A32F">
            <w:pPr>
              <w:snapToGrid w:val="0"/>
              <w:jc w:val="center"/>
              <w:textAlignment w:val="baseline"/>
              <w:rPr>
                <w:rFonts w:hint="default"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rPr>
              <w:t>6</w:t>
            </w:r>
          </w:p>
        </w:tc>
        <w:tc>
          <w:tcPr>
            <w:tcW w:w="5322" w:type="dxa"/>
            <w:shd w:val="clear" w:color="auto" w:fill="auto"/>
            <w:vAlign w:val="center"/>
          </w:tcPr>
          <w:p w14:paraId="1C64344E">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0"/>
              <w:textAlignment w:val="auto"/>
              <w:rPr>
                <w:rFonts w:hint="eastAsia" w:ascii="Segoe UI" w:hAnsi="Segoe UI" w:eastAsia="宋体" w:cs="Segoe UI"/>
                <w:i w:val="0"/>
                <w:iCs w:val="0"/>
                <w:caps w:val="0"/>
                <w:spacing w:val="0"/>
                <w:sz w:val="24"/>
                <w:szCs w:val="24"/>
                <w:shd w:val="clear" w:fill="FFFFFF"/>
                <w:lang w:val="en-US" w:eastAsia="zh-CN"/>
              </w:rPr>
            </w:pPr>
            <w:r>
              <w:rPr>
                <w:rFonts w:ascii="Segoe UI" w:hAnsi="Segoe UI" w:eastAsia="Segoe UI" w:cs="Segoe UI"/>
                <w:i w:val="0"/>
                <w:iCs w:val="0"/>
                <w:caps w:val="0"/>
                <w:spacing w:val="0"/>
                <w:sz w:val="24"/>
                <w:szCs w:val="24"/>
                <w:shd w:val="clear" w:fill="FFFFFF"/>
              </w:rPr>
              <w:t>团队服务保障</w:t>
            </w:r>
            <w:r>
              <w:rPr>
                <w:rFonts w:hint="eastAsia" w:ascii="Segoe UI" w:hAnsi="Segoe UI" w:eastAsia="宋体" w:cs="Segoe UI"/>
                <w:i w:val="0"/>
                <w:iCs w:val="0"/>
                <w:caps w:val="0"/>
                <w:spacing w:val="0"/>
                <w:sz w:val="24"/>
                <w:szCs w:val="24"/>
                <w:shd w:val="clear" w:fill="FFFFFF"/>
                <w:lang w:eastAsia="zh-CN"/>
              </w:rPr>
              <w:t>：</w:t>
            </w:r>
          </w:p>
          <w:p w14:paraId="518A620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0"/>
              <w:textAlignment w:val="auto"/>
              <w:rPr>
                <w:rFonts w:ascii="Segoe UI" w:hAnsi="Segoe UI" w:eastAsia="Segoe UI" w:cs="Segoe UI"/>
                <w:i w:val="0"/>
                <w:iCs w:val="0"/>
                <w:caps w:val="0"/>
                <w:spacing w:val="0"/>
                <w:sz w:val="24"/>
                <w:szCs w:val="24"/>
                <w:shd w:val="clear" w:fill="FFFFFF"/>
              </w:rPr>
            </w:pPr>
            <w:r>
              <w:rPr>
                <w:rFonts w:hint="eastAsia" w:ascii="Segoe UI" w:hAnsi="Segoe UI" w:cs="Segoe UI"/>
                <w:i w:val="0"/>
                <w:iCs w:val="0"/>
                <w:caps w:val="0"/>
                <w:spacing w:val="0"/>
                <w:sz w:val="24"/>
                <w:szCs w:val="24"/>
                <w:shd w:val="clear" w:fill="FFFFFF"/>
                <w:lang w:val="en-US" w:eastAsia="zh-CN"/>
              </w:rPr>
              <w:t>1.</w:t>
            </w:r>
            <w:r>
              <w:rPr>
                <w:rFonts w:ascii="Segoe UI" w:hAnsi="Segoe UI" w:eastAsia="Segoe UI" w:cs="Segoe UI"/>
                <w:i w:val="0"/>
                <w:iCs w:val="0"/>
                <w:caps w:val="0"/>
                <w:spacing w:val="0"/>
                <w:sz w:val="24"/>
                <w:szCs w:val="24"/>
                <w:shd w:val="clear" w:fill="FFFFFF"/>
              </w:rPr>
              <w:t>明确项目负责人专属服务，配备固定服务</w:t>
            </w:r>
            <w:r>
              <w:rPr>
                <w:rFonts w:hint="eastAsia" w:ascii="Segoe UI" w:hAnsi="Segoe UI" w:eastAsia="宋体" w:cs="Segoe UI"/>
                <w:i w:val="0"/>
                <w:iCs w:val="0"/>
                <w:caps w:val="0"/>
                <w:spacing w:val="0"/>
                <w:sz w:val="24"/>
                <w:szCs w:val="24"/>
                <w:shd w:val="clear" w:fill="FFFFFF"/>
                <w:lang w:val="en-US" w:eastAsia="zh-CN"/>
              </w:rPr>
              <w:t>人员及数量</w:t>
            </w:r>
            <w:r>
              <w:rPr>
                <w:rFonts w:ascii="Segoe UI" w:hAnsi="Segoe UI" w:eastAsia="Segoe UI" w:cs="Segoe UI"/>
                <w:i w:val="0"/>
                <w:iCs w:val="0"/>
                <w:caps w:val="0"/>
                <w:spacing w:val="0"/>
                <w:sz w:val="24"/>
                <w:szCs w:val="24"/>
                <w:shd w:val="clear" w:fill="FFFFFF"/>
              </w:rPr>
              <w:t>，</w:t>
            </w:r>
            <w:r>
              <w:rPr>
                <w:rFonts w:hint="eastAsia" w:ascii="Segoe UI" w:hAnsi="Segoe UI" w:eastAsia="宋体" w:cs="Segoe UI"/>
                <w:i w:val="0"/>
                <w:iCs w:val="0"/>
                <w:caps w:val="0"/>
                <w:spacing w:val="0"/>
                <w:sz w:val="24"/>
                <w:szCs w:val="24"/>
                <w:shd w:val="clear" w:fill="FFFFFF"/>
                <w:lang w:val="en-US" w:eastAsia="zh-CN"/>
              </w:rPr>
              <w:t>不得中途随意更换人员</w:t>
            </w:r>
            <w:r>
              <w:rPr>
                <w:rFonts w:ascii="Segoe UI" w:hAnsi="Segoe UI" w:eastAsia="Segoe UI" w:cs="Segoe UI"/>
                <w:i w:val="0"/>
                <w:iCs w:val="0"/>
                <w:caps w:val="0"/>
                <w:spacing w:val="0"/>
                <w:sz w:val="24"/>
                <w:szCs w:val="24"/>
                <w:shd w:val="clear" w:fill="FFFFFF"/>
              </w:rPr>
              <w:t>（特殊情况需提前报备并经招标方同意），得</w:t>
            </w:r>
            <w:r>
              <w:rPr>
                <w:rFonts w:hint="eastAsia" w:ascii="Segoe UI" w:hAnsi="Segoe UI" w:cs="Segoe UI"/>
                <w:i w:val="0"/>
                <w:iCs w:val="0"/>
                <w:caps w:val="0"/>
                <w:spacing w:val="0"/>
                <w:sz w:val="24"/>
                <w:szCs w:val="24"/>
                <w:shd w:val="clear" w:fill="FFFFFF"/>
                <w:lang w:val="en-US" w:eastAsia="zh-CN"/>
              </w:rPr>
              <w:t>4-6</w:t>
            </w:r>
            <w:r>
              <w:rPr>
                <w:rFonts w:ascii="Segoe UI" w:hAnsi="Segoe UI" w:eastAsia="Segoe UI" w:cs="Segoe UI"/>
                <w:i w:val="0"/>
                <w:iCs w:val="0"/>
                <w:caps w:val="0"/>
                <w:spacing w:val="0"/>
                <w:sz w:val="24"/>
                <w:szCs w:val="24"/>
                <w:shd w:val="clear" w:fill="FFFFFF"/>
              </w:rPr>
              <w:t>分；</w:t>
            </w:r>
          </w:p>
          <w:p w14:paraId="7C17F2E2">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firstLine="0" w:firstLineChars="0"/>
              <w:textAlignment w:val="auto"/>
              <w:rPr>
                <w:rFonts w:hint="eastAsia" w:ascii="Segoe UI" w:hAnsi="Segoe UI" w:eastAsia="宋体" w:cs="Segoe UI"/>
                <w:i w:val="0"/>
                <w:iCs w:val="0"/>
                <w:caps w:val="0"/>
                <w:spacing w:val="0"/>
                <w:sz w:val="24"/>
                <w:szCs w:val="24"/>
                <w:shd w:val="clear" w:fill="FFFFFF"/>
                <w:lang w:eastAsia="zh-CN"/>
              </w:rPr>
            </w:pPr>
            <w:r>
              <w:rPr>
                <w:rFonts w:hint="eastAsia" w:ascii="Segoe UI" w:hAnsi="Segoe UI" w:cs="Segoe UI"/>
                <w:i w:val="0"/>
                <w:iCs w:val="0"/>
                <w:caps w:val="0"/>
                <w:spacing w:val="0"/>
                <w:sz w:val="24"/>
                <w:szCs w:val="24"/>
                <w:shd w:val="clear" w:fill="FFFFFF"/>
                <w:lang w:val="en-US" w:eastAsia="zh-CN"/>
              </w:rPr>
              <w:t>2.</w:t>
            </w:r>
            <w:r>
              <w:rPr>
                <w:rFonts w:ascii="Segoe UI" w:hAnsi="Segoe UI" w:eastAsia="Segoe UI" w:cs="Segoe UI"/>
                <w:i w:val="0"/>
                <w:iCs w:val="0"/>
                <w:caps w:val="0"/>
                <w:spacing w:val="0"/>
                <w:sz w:val="24"/>
                <w:szCs w:val="24"/>
                <w:shd w:val="clear" w:fill="FFFFFF"/>
              </w:rPr>
              <w:t>团队配置</w:t>
            </w:r>
            <w:r>
              <w:rPr>
                <w:rFonts w:hint="eastAsia" w:ascii="Segoe UI" w:hAnsi="Segoe UI" w:eastAsia="宋体" w:cs="Segoe UI"/>
                <w:i w:val="0"/>
                <w:iCs w:val="0"/>
                <w:caps w:val="0"/>
                <w:spacing w:val="0"/>
                <w:sz w:val="24"/>
                <w:szCs w:val="24"/>
                <w:shd w:val="clear" w:fill="FFFFFF"/>
                <w:lang w:val="en-US" w:eastAsia="zh-CN"/>
              </w:rPr>
              <w:t>较为</w:t>
            </w:r>
            <w:r>
              <w:rPr>
                <w:rFonts w:ascii="Segoe UI" w:hAnsi="Segoe UI" w:eastAsia="Segoe UI" w:cs="Segoe UI"/>
                <w:i w:val="0"/>
                <w:iCs w:val="0"/>
                <w:caps w:val="0"/>
                <w:spacing w:val="0"/>
                <w:sz w:val="24"/>
                <w:szCs w:val="24"/>
                <w:shd w:val="clear" w:fill="FFFFFF"/>
              </w:rPr>
              <w:t>明确</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更换机制</w:t>
            </w:r>
            <w:r>
              <w:rPr>
                <w:rFonts w:hint="eastAsia" w:ascii="Segoe UI" w:hAnsi="Segoe UI" w:eastAsia="宋体" w:cs="Segoe UI"/>
                <w:i w:val="0"/>
                <w:iCs w:val="0"/>
                <w:caps w:val="0"/>
                <w:spacing w:val="0"/>
                <w:sz w:val="24"/>
                <w:szCs w:val="24"/>
                <w:shd w:val="clear" w:fill="FFFFFF"/>
                <w:lang w:val="en-US" w:eastAsia="zh-CN"/>
              </w:rPr>
              <w:t>较</w:t>
            </w:r>
            <w:r>
              <w:rPr>
                <w:rFonts w:ascii="Segoe UI" w:hAnsi="Segoe UI" w:eastAsia="Segoe UI" w:cs="Segoe UI"/>
                <w:i w:val="0"/>
                <w:iCs w:val="0"/>
                <w:caps w:val="0"/>
                <w:spacing w:val="0"/>
                <w:sz w:val="24"/>
                <w:szCs w:val="24"/>
                <w:shd w:val="clear" w:fill="FFFFFF"/>
              </w:rPr>
              <w:t>完善，得</w:t>
            </w:r>
            <w:r>
              <w:rPr>
                <w:rFonts w:hint="eastAsia" w:ascii="Segoe UI" w:hAnsi="Segoe UI" w:eastAsia="宋体" w:cs="Segoe UI"/>
                <w:i w:val="0"/>
                <w:iCs w:val="0"/>
                <w:caps w:val="0"/>
                <w:spacing w:val="0"/>
                <w:sz w:val="24"/>
                <w:szCs w:val="24"/>
                <w:shd w:val="clear" w:fill="FFFFFF"/>
                <w:lang w:val="en-US" w:eastAsia="zh-CN"/>
              </w:rPr>
              <w:t>1-</w:t>
            </w:r>
            <w:r>
              <w:rPr>
                <w:rFonts w:hint="eastAsia" w:ascii="Segoe UI" w:hAnsi="Segoe UI" w:cs="Segoe UI"/>
                <w:i w:val="0"/>
                <w:iCs w:val="0"/>
                <w:caps w:val="0"/>
                <w:spacing w:val="0"/>
                <w:sz w:val="24"/>
                <w:szCs w:val="24"/>
                <w:shd w:val="clear" w:fill="FFFFFF"/>
                <w:lang w:val="en-US" w:eastAsia="zh-CN"/>
              </w:rPr>
              <w:t>3</w:t>
            </w:r>
            <w:r>
              <w:rPr>
                <w:rFonts w:ascii="Segoe UI" w:hAnsi="Segoe UI" w:eastAsia="Segoe UI" w:cs="Segoe UI"/>
                <w:i w:val="0"/>
                <w:iCs w:val="0"/>
                <w:caps w:val="0"/>
                <w:spacing w:val="0"/>
                <w:sz w:val="24"/>
                <w:szCs w:val="24"/>
                <w:shd w:val="clear" w:fill="FFFFFF"/>
              </w:rPr>
              <w:t>分</w:t>
            </w:r>
            <w:r>
              <w:rPr>
                <w:rFonts w:hint="eastAsia" w:ascii="Segoe UI" w:hAnsi="Segoe UI" w:eastAsia="宋体" w:cs="Segoe UI"/>
                <w:i w:val="0"/>
                <w:iCs w:val="0"/>
                <w:caps w:val="0"/>
                <w:spacing w:val="0"/>
                <w:sz w:val="24"/>
                <w:szCs w:val="24"/>
                <w:shd w:val="clear" w:fill="FFFFFF"/>
                <w:lang w:eastAsia="zh-CN"/>
              </w:rPr>
              <w:t>；</w:t>
            </w:r>
          </w:p>
          <w:p w14:paraId="024B147E">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firstLine="0" w:firstLineChars="0"/>
              <w:jc w:val="both"/>
              <w:textAlignment w:val="auto"/>
              <w:rPr>
                <w:rFonts w:hint="default" w:ascii="Segoe UI" w:hAnsi="Segoe UI"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3.未提供，不得分</w:t>
            </w:r>
            <w:r>
              <w:rPr>
                <w:rFonts w:hint="eastAsia" w:ascii="Segoe UI" w:hAnsi="Segoe UI" w:eastAsia="宋体" w:cs="Segoe UI"/>
                <w:i w:val="0"/>
                <w:iCs w:val="0"/>
                <w:caps w:val="0"/>
                <w:spacing w:val="0"/>
                <w:sz w:val="24"/>
                <w:szCs w:val="24"/>
                <w:shd w:val="clear" w:fill="FFFFFF"/>
                <w:lang w:eastAsia="zh-CN"/>
              </w:rPr>
              <w:t>。</w:t>
            </w:r>
          </w:p>
        </w:tc>
      </w:tr>
      <w:tr w14:paraId="2CD0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1178" w:type="dxa"/>
            <w:vMerge w:val="continue"/>
            <w:shd w:val="clear" w:color="auto" w:fill="auto"/>
            <w:vAlign w:val="center"/>
          </w:tcPr>
          <w:p w14:paraId="20CE70A7">
            <w:pPr>
              <w:pStyle w:val="2"/>
              <w:rPr>
                <w:rFonts w:hint="default"/>
                <w:lang w:val="en-US" w:eastAsia="zh-CN"/>
              </w:rPr>
            </w:pPr>
          </w:p>
        </w:tc>
        <w:tc>
          <w:tcPr>
            <w:tcW w:w="1582" w:type="dxa"/>
            <w:shd w:val="clear" w:color="auto" w:fill="auto"/>
            <w:vAlign w:val="center"/>
          </w:tcPr>
          <w:p w14:paraId="0BB166F8">
            <w:pPr>
              <w:snapToGrid w:val="0"/>
              <w:jc w:val="center"/>
              <w:textAlignment w:val="baseline"/>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rPr>
              <w:t>工作流程</w:t>
            </w:r>
          </w:p>
        </w:tc>
        <w:tc>
          <w:tcPr>
            <w:tcW w:w="822" w:type="dxa"/>
            <w:shd w:val="clear" w:color="auto" w:fill="auto"/>
            <w:vAlign w:val="center"/>
          </w:tcPr>
          <w:p w14:paraId="7105B198">
            <w:pPr>
              <w:snapToGrid w:val="0"/>
              <w:jc w:val="center"/>
              <w:textAlignment w:val="baseline"/>
              <w:rPr>
                <w:rFonts w:hint="default"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rPr>
              <w:t>10</w:t>
            </w:r>
          </w:p>
        </w:tc>
        <w:tc>
          <w:tcPr>
            <w:tcW w:w="5322" w:type="dxa"/>
            <w:shd w:val="clear" w:color="auto" w:fill="auto"/>
            <w:vAlign w:val="center"/>
          </w:tcPr>
          <w:p w14:paraId="0B8FD158">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textAlignment w:val="auto"/>
              <w:rPr>
                <w:rFonts w:hint="eastAsia" w:ascii="Segoe UI" w:hAnsi="Segoe UI" w:eastAsia="宋体" w:cs="Segoe UI"/>
                <w:i w:val="0"/>
                <w:iCs w:val="0"/>
                <w:caps w:val="0"/>
                <w:spacing w:val="0"/>
                <w:sz w:val="24"/>
                <w:szCs w:val="24"/>
                <w:highlight w:val="none"/>
                <w:shd w:val="clear" w:fill="FFFFFF"/>
                <w:lang w:eastAsia="zh-CN"/>
              </w:rPr>
            </w:pPr>
            <w:r>
              <w:rPr>
                <w:rFonts w:ascii="Segoe UI" w:hAnsi="Segoe UI" w:eastAsia="Segoe UI" w:cs="Segoe UI"/>
                <w:i w:val="0"/>
                <w:iCs w:val="0"/>
                <w:caps w:val="0"/>
                <w:spacing w:val="0"/>
                <w:sz w:val="24"/>
                <w:szCs w:val="24"/>
                <w:highlight w:val="none"/>
                <w:shd w:val="clear" w:fill="FFFFFF"/>
              </w:rPr>
              <w:t>涵盖</w:t>
            </w:r>
            <w:r>
              <w:rPr>
                <w:rFonts w:hint="eastAsia" w:ascii="Segoe UI" w:hAnsi="Segoe UI" w:eastAsia="宋体" w:cs="Segoe UI"/>
                <w:i w:val="0"/>
                <w:iCs w:val="0"/>
                <w:caps w:val="0"/>
                <w:spacing w:val="0"/>
                <w:sz w:val="24"/>
                <w:szCs w:val="24"/>
                <w:highlight w:val="none"/>
                <w:shd w:val="clear" w:fill="FFFFFF"/>
                <w:lang w:val="en-US" w:eastAsia="zh-CN"/>
              </w:rPr>
              <w:t>园林绿化</w:t>
            </w:r>
            <w:r>
              <w:rPr>
                <w:rFonts w:ascii="Segoe UI" w:hAnsi="Segoe UI" w:eastAsia="Segoe UI" w:cs="Segoe UI"/>
                <w:i w:val="0"/>
                <w:iCs w:val="0"/>
                <w:caps w:val="0"/>
                <w:spacing w:val="0"/>
                <w:sz w:val="24"/>
                <w:szCs w:val="24"/>
                <w:highlight w:val="none"/>
                <w:shd w:val="clear" w:fill="FFFFFF"/>
              </w:rPr>
              <w:t>工程资料 / 造价咨询全阶段</w:t>
            </w:r>
            <w:r>
              <w:rPr>
                <w:rFonts w:hint="eastAsia" w:ascii="Segoe UI" w:hAnsi="Segoe UI" w:eastAsia="宋体" w:cs="Segoe UI"/>
                <w:i w:val="0"/>
                <w:iCs w:val="0"/>
                <w:caps w:val="0"/>
                <w:spacing w:val="0"/>
                <w:sz w:val="24"/>
                <w:szCs w:val="24"/>
                <w:highlight w:val="none"/>
                <w:shd w:val="clear" w:fill="FFFFFF"/>
                <w:lang w:val="en-US" w:eastAsia="zh-CN"/>
              </w:rPr>
              <w:t>4个工作环节</w:t>
            </w:r>
            <w:r>
              <w:rPr>
                <w:rFonts w:ascii="Segoe UI" w:hAnsi="Segoe UI" w:eastAsia="Segoe UI" w:cs="Segoe UI"/>
                <w:i w:val="0"/>
                <w:iCs w:val="0"/>
                <w:caps w:val="0"/>
                <w:spacing w:val="0"/>
                <w:sz w:val="24"/>
                <w:szCs w:val="24"/>
                <w:highlight w:val="none"/>
                <w:shd w:val="clear" w:fill="FFFFFF"/>
              </w:rPr>
              <w:t>（</w:t>
            </w:r>
            <w:r>
              <w:rPr>
                <w:rFonts w:hint="eastAsia" w:ascii="Segoe UI" w:hAnsi="Segoe UI" w:eastAsia="宋体" w:cs="Segoe UI"/>
                <w:i w:val="0"/>
                <w:iCs w:val="0"/>
                <w:caps w:val="0"/>
                <w:spacing w:val="0"/>
                <w:sz w:val="24"/>
                <w:szCs w:val="24"/>
                <w:highlight w:val="none"/>
                <w:shd w:val="clear" w:fill="FFFFFF"/>
                <w:lang w:val="en-US" w:eastAsia="zh-CN"/>
              </w:rPr>
              <w:t>包括：</w:t>
            </w:r>
            <w:r>
              <w:rPr>
                <w:rFonts w:ascii="Segoe UI" w:hAnsi="Segoe UI" w:eastAsia="Segoe UI" w:cs="Segoe UI"/>
                <w:i w:val="0"/>
                <w:iCs w:val="0"/>
                <w:caps w:val="0"/>
                <w:spacing w:val="0"/>
                <w:sz w:val="24"/>
                <w:szCs w:val="24"/>
                <w:highlight w:val="none"/>
                <w:shd w:val="clear" w:fill="FFFFFF"/>
              </w:rPr>
              <w:t>前期对接、过程实施、成果交付、后期</w:t>
            </w:r>
            <w:r>
              <w:rPr>
                <w:rFonts w:hint="eastAsia" w:ascii="Segoe UI" w:hAnsi="Segoe UI" w:eastAsia="宋体" w:cs="Segoe UI"/>
                <w:i w:val="0"/>
                <w:iCs w:val="0"/>
                <w:caps w:val="0"/>
                <w:spacing w:val="0"/>
                <w:sz w:val="24"/>
                <w:szCs w:val="24"/>
                <w:highlight w:val="none"/>
                <w:shd w:val="clear" w:fill="FFFFFF"/>
                <w:lang w:val="en-US" w:eastAsia="zh-CN"/>
              </w:rPr>
              <w:t>收尾</w:t>
            </w:r>
            <w:r>
              <w:rPr>
                <w:rFonts w:ascii="Segoe UI" w:hAnsi="Segoe UI" w:eastAsia="Segoe UI" w:cs="Segoe UI"/>
                <w:i w:val="0"/>
                <w:iCs w:val="0"/>
                <w:caps w:val="0"/>
                <w:spacing w:val="0"/>
                <w:sz w:val="24"/>
                <w:szCs w:val="24"/>
                <w:highlight w:val="none"/>
                <w:shd w:val="clear" w:fill="FFFFFF"/>
              </w:rPr>
              <w:t>）</w:t>
            </w:r>
            <w:r>
              <w:rPr>
                <w:rFonts w:hint="eastAsia" w:ascii="Segoe UI" w:hAnsi="Segoe UI" w:eastAsia="宋体" w:cs="Segoe UI"/>
                <w:i w:val="0"/>
                <w:iCs w:val="0"/>
                <w:caps w:val="0"/>
                <w:spacing w:val="0"/>
                <w:sz w:val="24"/>
                <w:szCs w:val="24"/>
                <w:highlight w:val="none"/>
                <w:shd w:val="clear" w:fill="FFFFFF"/>
                <w:lang w:eastAsia="zh-CN"/>
              </w:rPr>
              <w:t>：</w:t>
            </w:r>
          </w:p>
          <w:p w14:paraId="3ACEA85D">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textAlignment w:val="auto"/>
              <w:rPr>
                <w:rFonts w:ascii="Segoe UI" w:hAnsi="Segoe UI" w:eastAsia="Segoe UI" w:cs="Segoe UI"/>
                <w:i w:val="0"/>
                <w:iCs w:val="0"/>
                <w:caps w:val="0"/>
                <w:spacing w:val="0"/>
                <w:sz w:val="24"/>
                <w:szCs w:val="24"/>
                <w:highlight w:val="none"/>
                <w:shd w:val="clear" w:fill="FFFFFF"/>
              </w:rPr>
            </w:pPr>
            <w:r>
              <w:rPr>
                <w:rFonts w:hint="eastAsia" w:ascii="Segoe UI" w:hAnsi="Segoe UI" w:eastAsia="宋体" w:cs="Segoe UI"/>
                <w:i w:val="0"/>
                <w:iCs w:val="0"/>
                <w:caps w:val="0"/>
                <w:spacing w:val="0"/>
                <w:sz w:val="24"/>
                <w:szCs w:val="24"/>
                <w:highlight w:val="none"/>
                <w:shd w:val="clear" w:fill="FFFFFF"/>
                <w:lang w:val="en-US" w:eastAsia="zh-CN"/>
              </w:rPr>
              <w:t>1.流程完整</w:t>
            </w:r>
            <w:r>
              <w:rPr>
                <w:rFonts w:hint="eastAsia" w:ascii="Segoe UI" w:hAnsi="Segoe UI" w:cs="Segoe UI"/>
                <w:i w:val="0"/>
                <w:iCs w:val="0"/>
                <w:caps w:val="0"/>
                <w:spacing w:val="0"/>
                <w:sz w:val="24"/>
                <w:szCs w:val="24"/>
                <w:highlight w:val="none"/>
                <w:shd w:val="clear" w:fill="FFFFFF"/>
                <w:lang w:val="en-US" w:eastAsia="zh-CN"/>
              </w:rPr>
              <w:t>、逻辑合理</w:t>
            </w:r>
            <w:r>
              <w:rPr>
                <w:rFonts w:hint="eastAsia" w:ascii="Segoe UI" w:hAnsi="Segoe UI" w:eastAsia="宋体" w:cs="Segoe UI"/>
                <w:i w:val="0"/>
                <w:iCs w:val="0"/>
                <w:caps w:val="0"/>
                <w:spacing w:val="0"/>
                <w:sz w:val="24"/>
                <w:szCs w:val="24"/>
                <w:highlight w:val="none"/>
                <w:shd w:val="clear" w:fill="FFFFFF"/>
                <w:lang w:val="en-US" w:eastAsia="zh-CN"/>
              </w:rPr>
              <w:t>，</w:t>
            </w:r>
            <w:r>
              <w:rPr>
                <w:rFonts w:hint="eastAsia" w:ascii="Segoe UI" w:hAnsi="Segoe UI" w:cs="Segoe UI"/>
                <w:i w:val="0"/>
                <w:iCs w:val="0"/>
                <w:caps w:val="0"/>
                <w:spacing w:val="0"/>
                <w:sz w:val="24"/>
                <w:szCs w:val="24"/>
                <w:highlight w:val="none"/>
                <w:shd w:val="clear" w:fill="FFFFFF"/>
                <w:lang w:val="en-US" w:eastAsia="zh-CN"/>
              </w:rPr>
              <w:t>各阶段</w:t>
            </w:r>
            <w:r>
              <w:rPr>
                <w:rFonts w:hint="eastAsia" w:ascii="Segoe UI" w:hAnsi="Segoe UI" w:eastAsia="宋体" w:cs="Segoe UI"/>
                <w:i w:val="0"/>
                <w:iCs w:val="0"/>
                <w:caps w:val="0"/>
                <w:spacing w:val="0"/>
                <w:sz w:val="24"/>
                <w:szCs w:val="24"/>
                <w:highlight w:val="none"/>
                <w:shd w:val="clear" w:fill="FFFFFF"/>
                <w:lang w:val="en-US" w:eastAsia="zh-CN"/>
              </w:rPr>
              <w:t>细节</w:t>
            </w:r>
            <w:r>
              <w:rPr>
                <w:rFonts w:ascii="Segoe UI" w:hAnsi="Segoe UI" w:eastAsia="Segoe UI" w:cs="Segoe UI"/>
                <w:i w:val="0"/>
                <w:iCs w:val="0"/>
                <w:caps w:val="0"/>
                <w:spacing w:val="0"/>
                <w:sz w:val="24"/>
                <w:szCs w:val="24"/>
                <w:highlight w:val="none"/>
                <w:shd w:val="clear" w:fill="FFFFFF"/>
              </w:rPr>
              <w:t>清晰，</w:t>
            </w:r>
            <w:r>
              <w:rPr>
                <w:rFonts w:hint="eastAsia" w:ascii="Segoe UI" w:hAnsi="Segoe UI" w:eastAsia="宋体" w:cs="Segoe UI"/>
                <w:i w:val="0"/>
                <w:iCs w:val="0"/>
                <w:caps w:val="0"/>
                <w:spacing w:val="0"/>
                <w:sz w:val="24"/>
                <w:szCs w:val="24"/>
                <w:highlight w:val="none"/>
                <w:shd w:val="clear" w:fill="FFFFFF"/>
                <w:lang w:val="en-US" w:eastAsia="zh-CN"/>
              </w:rPr>
              <w:t>内容详细，符合行业规范，衔接顺畅无冗余</w:t>
            </w:r>
            <w:r>
              <w:rPr>
                <w:rFonts w:ascii="Segoe UI" w:hAnsi="Segoe UI" w:eastAsia="Segoe UI" w:cs="Segoe UI"/>
                <w:i w:val="0"/>
                <w:iCs w:val="0"/>
                <w:caps w:val="0"/>
                <w:spacing w:val="0"/>
                <w:sz w:val="24"/>
                <w:szCs w:val="24"/>
                <w:highlight w:val="none"/>
                <w:shd w:val="clear" w:fill="FFFFFF"/>
              </w:rPr>
              <w:t>，得</w:t>
            </w:r>
            <w:r>
              <w:rPr>
                <w:rFonts w:hint="eastAsia" w:ascii="Segoe UI" w:hAnsi="Segoe UI" w:cs="Segoe UI"/>
                <w:i w:val="0"/>
                <w:iCs w:val="0"/>
                <w:caps w:val="0"/>
                <w:spacing w:val="0"/>
                <w:sz w:val="24"/>
                <w:szCs w:val="24"/>
                <w:highlight w:val="none"/>
                <w:shd w:val="clear" w:fill="FFFFFF"/>
                <w:lang w:val="en-US" w:eastAsia="zh-CN"/>
              </w:rPr>
              <w:t>6-10</w:t>
            </w:r>
            <w:r>
              <w:rPr>
                <w:rFonts w:ascii="Segoe UI" w:hAnsi="Segoe UI" w:eastAsia="Segoe UI" w:cs="Segoe UI"/>
                <w:i w:val="0"/>
                <w:iCs w:val="0"/>
                <w:caps w:val="0"/>
                <w:spacing w:val="0"/>
                <w:sz w:val="24"/>
                <w:szCs w:val="24"/>
                <w:highlight w:val="none"/>
                <w:shd w:val="clear" w:fill="FFFFFF"/>
              </w:rPr>
              <w:t>分；</w:t>
            </w:r>
          </w:p>
          <w:p w14:paraId="615F9AE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firstLine="0" w:firstLineChars="0"/>
              <w:textAlignment w:val="auto"/>
              <w:rPr>
                <w:rFonts w:hint="eastAsia" w:ascii="Segoe UI" w:hAnsi="Segoe UI" w:eastAsia="宋体" w:cs="Segoe UI"/>
                <w:i w:val="0"/>
                <w:iCs w:val="0"/>
                <w:caps w:val="0"/>
                <w:spacing w:val="0"/>
                <w:sz w:val="24"/>
                <w:szCs w:val="24"/>
                <w:highlight w:val="none"/>
                <w:shd w:val="clear" w:fill="FFFFFF"/>
                <w:lang w:eastAsia="zh-CN"/>
              </w:rPr>
            </w:pPr>
            <w:r>
              <w:rPr>
                <w:rFonts w:hint="eastAsia" w:ascii="Segoe UI" w:hAnsi="Segoe UI" w:eastAsia="宋体" w:cs="Segoe UI"/>
                <w:i w:val="0"/>
                <w:iCs w:val="0"/>
                <w:caps w:val="0"/>
                <w:spacing w:val="0"/>
                <w:sz w:val="24"/>
                <w:szCs w:val="24"/>
                <w:highlight w:val="none"/>
                <w:shd w:val="clear" w:fill="FFFFFF"/>
                <w:lang w:val="en-US" w:eastAsia="zh-CN"/>
              </w:rPr>
              <w:t>2.</w:t>
            </w:r>
            <w:r>
              <w:rPr>
                <w:rFonts w:ascii="Segoe UI" w:hAnsi="Segoe UI" w:eastAsia="Segoe UI" w:cs="Segoe UI"/>
                <w:i w:val="0"/>
                <w:iCs w:val="0"/>
                <w:caps w:val="0"/>
                <w:spacing w:val="0"/>
                <w:sz w:val="24"/>
                <w:szCs w:val="24"/>
                <w:highlight w:val="none"/>
                <w:shd w:val="clear" w:fill="FFFFFF"/>
              </w:rPr>
              <w:t>流程</w:t>
            </w:r>
            <w:r>
              <w:rPr>
                <w:rFonts w:hint="eastAsia" w:ascii="Segoe UI" w:hAnsi="Segoe UI" w:eastAsia="宋体" w:cs="Segoe UI"/>
                <w:i w:val="0"/>
                <w:iCs w:val="0"/>
                <w:caps w:val="0"/>
                <w:spacing w:val="0"/>
                <w:sz w:val="24"/>
                <w:szCs w:val="24"/>
                <w:highlight w:val="none"/>
                <w:shd w:val="clear" w:fill="FFFFFF"/>
                <w:lang w:val="en-US" w:eastAsia="zh-CN"/>
              </w:rPr>
              <w:t>基本</w:t>
            </w:r>
            <w:r>
              <w:rPr>
                <w:rFonts w:ascii="Segoe UI" w:hAnsi="Segoe UI" w:eastAsia="Segoe UI" w:cs="Segoe UI"/>
                <w:i w:val="0"/>
                <w:iCs w:val="0"/>
                <w:caps w:val="0"/>
                <w:spacing w:val="0"/>
                <w:sz w:val="24"/>
                <w:szCs w:val="24"/>
                <w:highlight w:val="none"/>
                <w:shd w:val="clear" w:fill="FFFFFF"/>
              </w:rPr>
              <w:t>完整</w:t>
            </w:r>
            <w:r>
              <w:rPr>
                <w:rFonts w:hint="eastAsia" w:ascii="Segoe UI" w:hAnsi="Segoe UI" w:eastAsia="宋体" w:cs="Segoe UI"/>
                <w:i w:val="0"/>
                <w:iCs w:val="0"/>
                <w:caps w:val="0"/>
                <w:spacing w:val="0"/>
                <w:sz w:val="24"/>
                <w:szCs w:val="24"/>
                <w:highlight w:val="none"/>
                <w:shd w:val="clear" w:fill="FFFFFF"/>
                <w:lang w:eastAsia="zh-CN"/>
              </w:rPr>
              <w:t>，</w:t>
            </w:r>
            <w:r>
              <w:rPr>
                <w:rFonts w:ascii="Segoe UI" w:hAnsi="Segoe UI" w:eastAsia="Segoe UI" w:cs="Segoe UI"/>
                <w:i w:val="0"/>
                <w:iCs w:val="0"/>
                <w:caps w:val="0"/>
                <w:spacing w:val="0"/>
                <w:sz w:val="24"/>
                <w:szCs w:val="24"/>
                <w:highlight w:val="none"/>
                <w:shd w:val="clear" w:fill="FFFFFF"/>
              </w:rPr>
              <w:t>细节笼统</w:t>
            </w:r>
            <w:r>
              <w:rPr>
                <w:rFonts w:hint="eastAsia" w:ascii="Segoe UI" w:hAnsi="Segoe UI" w:eastAsia="宋体" w:cs="Segoe UI"/>
                <w:i w:val="0"/>
                <w:iCs w:val="0"/>
                <w:caps w:val="0"/>
                <w:spacing w:val="0"/>
                <w:sz w:val="24"/>
                <w:szCs w:val="24"/>
                <w:highlight w:val="none"/>
                <w:shd w:val="clear" w:fill="FFFFFF"/>
                <w:lang w:eastAsia="zh-CN"/>
              </w:rPr>
              <w:t>，</w:t>
            </w:r>
            <w:r>
              <w:rPr>
                <w:rFonts w:hint="eastAsia" w:ascii="Segoe UI" w:hAnsi="Segoe UI" w:eastAsia="宋体" w:cs="Segoe UI"/>
                <w:i w:val="0"/>
                <w:iCs w:val="0"/>
                <w:caps w:val="0"/>
                <w:spacing w:val="0"/>
                <w:sz w:val="24"/>
                <w:szCs w:val="24"/>
                <w:highlight w:val="none"/>
                <w:shd w:val="clear" w:fill="FFFFFF"/>
                <w:lang w:val="en-US" w:eastAsia="zh-CN"/>
              </w:rPr>
              <w:t>适配度一般，</w:t>
            </w:r>
            <w:r>
              <w:rPr>
                <w:rFonts w:ascii="Segoe UI" w:hAnsi="Segoe UI" w:eastAsia="Segoe UI" w:cs="Segoe UI"/>
                <w:i w:val="0"/>
                <w:iCs w:val="0"/>
                <w:caps w:val="0"/>
                <w:spacing w:val="0"/>
                <w:sz w:val="24"/>
                <w:szCs w:val="24"/>
                <w:highlight w:val="none"/>
                <w:shd w:val="clear" w:fill="FFFFFF"/>
              </w:rPr>
              <w:t>得</w:t>
            </w:r>
            <w:r>
              <w:rPr>
                <w:rFonts w:hint="eastAsia" w:ascii="Segoe UI" w:hAnsi="Segoe UI" w:cs="Segoe UI"/>
                <w:i w:val="0"/>
                <w:iCs w:val="0"/>
                <w:caps w:val="0"/>
                <w:spacing w:val="0"/>
                <w:sz w:val="24"/>
                <w:szCs w:val="24"/>
                <w:highlight w:val="none"/>
                <w:shd w:val="clear" w:fill="FFFFFF"/>
                <w:lang w:val="en-US" w:eastAsia="zh-CN"/>
              </w:rPr>
              <w:t>1-5</w:t>
            </w:r>
            <w:r>
              <w:rPr>
                <w:rFonts w:ascii="Segoe UI" w:hAnsi="Segoe UI" w:eastAsia="Segoe UI" w:cs="Segoe UI"/>
                <w:i w:val="0"/>
                <w:iCs w:val="0"/>
                <w:caps w:val="0"/>
                <w:spacing w:val="0"/>
                <w:sz w:val="24"/>
                <w:szCs w:val="24"/>
                <w:highlight w:val="none"/>
                <w:shd w:val="clear" w:fill="FFFFFF"/>
              </w:rPr>
              <w:t>分</w:t>
            </w:r>
            <w:r>
              <w:rPr>
                <w:rFonts w:hint="eastAsia" w:ascii="Segoe UI" w:hAnsi="Segoe UI" w:eastAsia="宋体" w:cs="Segoe UI"/>
                <w:i w:val="0"/>
                <w:iCs w:val="0"/>
                <w:caps w:val="0"/>
                <w:spacing w:val="0"/>
                <w:sz w:val="24"/>
                <w:szCs w:val="24"/>
                <w:highlight w:val="none"/>
                <w:shd w:val="clear" w:fill="FFFFFF"/>
                <w:lang w:eastAsia="zh-CN"/>
              </w:rPr>
              <w:t>；</w:t>
            </w:r>
          </w:p>
          <w:p w14:paraId="5CB774C8">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firstLine="0" w:firstLineChars="0"/>
              <w:textAlignment w:val="auto"/>
              <w:rPr>
                <w:rFonts w:hint="eastAsia" w:ascii="Segoe UI" w:hAnsi="Segoe UI" w:eastAsia="宋体" w:cs="Segoe UI"/>
                <w:i w:val="0"/>
                <w:iCs w:val="0"/>
                <w:caps w:val="0"/>
                <w:spacing w:val="0"/>
                <w:sz w:val="24"/>
                <w:szCs w:val="24"/>
                <w:highlight w:val="none"/>
                <w:shd w:val="clear" w:fill="FFFFFF"/>
                <w:lang w:val="en-US" w:eastAsia="zh-CN" w:bidi="zh-CN"/>
              </w:rPr>
            </w:pPr>
            <w:r>
              <w:rPr>
                <w:rFonts w:hint="eastAsia" w:ascii="Segoe UI" w:hAnsi="Segoe UI" w:eastAsia="宋体" w:cs="Segoe UI"/>
                <w:i w:val="0"/>
                <w:iCs w:val="0"/>
                <w:caps w:val="0"/>
                <w:spacing w:val="0"/>
                <w:sz w:val="24"/>
                <w:szCs w:val="24"/>
                <w:highlight w:val="none"/>
                <w:shd w:val="clear" w:fill="FFFFFF"/>
                <w:lang w:val="en-US" w:eastAsia="zh-CN"/>
              </w:rPr>
              <w:t>3.未提供，不得分。</w:t>
            </w:r>
          </w:p>
        </w:tc>
      </w:tr>
      <w:tr w14:paraId="47DC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78" w:type="dxa"/>
            <w:vMerge w:val="continue"/>
            <w:shd w:val="clear" w:color="auto" w:fill="auto"/>
            <w:vAlign w:val="center"/>
          </w:tcPr>
          <w:p w14:paraId="187AEA50">
            <w:pPr>
              <w:pStyle w:val="2"/>
              <w:rPr>
                <w:rFonts w:hint="default"/>
                <w:lang w:val="en-US" w:eastAsia="zh-CN"/>
              </w:rPr>
            </w:pPr>
          </w:p>
        </w:tc>
        <w:tc>
          <w:tcPr>
            <w:tcW w:w="1582" w:type="dxa"/>
            <w:shd w:val="clear" w:color="auto" w:fill="auto"/>
            <w:vAlign w:val="center"/>
          </w:tcPr>
          <w:p w14:paraId="509ABE5E">
            <w:pPr>
              <w:snapToGrid w:val="0"/>
              <w:jc w:val="center"/>
              <w:textAlignment w:val="baseline"/>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质量管控</w:t>
            </w:r>
          </w:p>
        </w:tc>
        <w:tc>
          <w:tcPr>
            <w:tcW w:w="822" w:type="dxa"/>
            <w:shd w:val="clear" w:color="auto" w:fill="auto"/>
            <w:vAlign w:val="center"/>
          </w:tcPr>
          <w:p w14:paraId="37B9D7B8">
            <w:pPr>
              <w:snapToGrid w:val="0"/>
              <w:jc w:val="center"/>
              <w:textAlignment w:val="baseline"/>
              <w:rPr>
                <w:rFonts w:hint="default"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rPr>
              <w:t>12</w:t>
            </w:r>
          </w:p>
        </w:tc>
        <w:tc>
          <w:tcPr>
            <w:tcW w:w="5322" w:type="dxa"/>
            <w:shd w:val="clear" w:color="auto" w:fill="auto"/>
            <w:vAlign w:val="center"/>
          </w:tcPr>
          <w:p w14:paraId="6E71E032">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firstLine="0" w:firstLineChars="0"/>
              <w:textAlignment w:val="auto"/>
              <w:rPr>
                <w:rFonts w:hint="eastAsia" w:ascii="Segoe UI" w:hAnsi="Segoe UI" w:cs="Segoe UI"/>
                <w:i w:val="0"/>
                <w:iCs w:val="0"/>
                <w:caps w:val="0"/>
                <w:spacing w:val="0"/>
                <w:sz w:val="24"/>
                <w:szCs w:val="24"/>
                <w:highlight w:val="none"/>
                <w:shd w:val="clear" w:fill="FFFFFF"/>
                <w:lang w:val="en-US" w:eastAsia="zh-CN" w:bidi="zh-CN"/>
              </w:rPr>
            </w:pPr>
            <w:r>
              <w:rPr>
                <w:rFonts w:hint="eastAsia" w:ascii="Segoe UI" w:hAnsi="Segoe UI" w:cs="Segoe UI"/>
                <w:i w:val="0"/>
                <w:iCs w:val="0"/>
                <w:caps w:val="0"/>
                <w:spacing w:val="0"/>
                <w:sz w:val="24"/>
                <w:szCs w:val="24"/>
                <w:highlight w:val="none"/>
                <w:shd w:val="clear" w:fill="FFFFFF"/>
                <w:lang w:val="en-US" w:eastAsia="zh-CN" w:bidi="zh-CN"/>
              </w:rPr>
              <w:t>响应时效保障，承诺常规问题、紧急问题响应的具体时效：</w:t>
            </w:r>
          </w:p>
          <w:p w14:paraId="7D770D77">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0"/>
              <w:textAlignment w:val="auto"/>
              <w:rPr>
                <w:rFonts w:hint="eastAsia" w:ascii="Segoe UI" w:hAnsi="Segoe UI" w:cs="Segoe UI"/>
                <w:i w:val="0"/>
                <w:iCs w:val="0"/>
                <w:caps w:val="0"/>
                <w:spacing w:val="0"/>
                <w:sz w:val="24"/>
                <w:szCs w:val="24"/>
                <w:highlight w:val="none"/>
                <w:shd w:val="clear" w:fill="FFFFFF"/>
                <w:lang w:val="en-US" w:eastAsia="zh-CN" w:bidi="zh-CN"/>
              </w:rPr>
            </w:pPr>
            <w:r>
              <w:rPr>
                <w:rFonts w:hint="eastAsia" w:ascii="Segoe UI" w:hAnsi="Segoe UI" w:cs="Segoe UI"/>
                <w:i w:val="0"/>
                <w:iCs w:val="0"/>
                <w:caps w:val="0"/>
                <w:spacing w:val="0"/>
                <w:sz w:val="24"/>
                <w:szCs w:val="24"/>
                <w:highlight w:val="none"/>
                <w:shd w:val="clear" w:fill="FFFFFF"/>
                <w:lang w:val="en-US" w:eastAsia="zh-CN" w:bidi="zh-CN"/>
              </w:rPr>
              <w:t>1.响应时限量化合理，响应形式明确，得7-12分；</w:t>
            </w:r>
          </w:p>
          <w:p w14:paraId="6AB35B1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0"/>
              <w:textAlignment w:val="auto"/>
              <w:rPr>
                <w:rFonts w:hint="eastAsia" w:ascii="Segoe UI" w:hAnsi="Segoe UI" w:cs="Segoe UI"/>
                <w:i w:val="0"/>
                <w:iCs w:val="0"/>
                <w:caps w:val="0"/>
                <w:spacing w:val="0"/>
                <w:sz w:val="24"/>
                <w:szCs w:val="24"/>
                <w:highlight w:val="none"/>
                <w:shd w:val="clear" w:fill="FFFFFF"/>
                <w:lang w:val="en-US" w:eastAsia="zh-CN" w:bidi="zh-CN"/>
              </w:rPr>
            </w:pPr>
            <w:r>
              <w:rPr>
                <w:rFonts w:hint="eastAsia" w:ascii="Segoe UI" w:hAnsi="Segoe UI" w:cs="Segoe UI"/>
                <w:i w:val="0"/>
                <w:iCs w:val="0"/>
                <w:caps w:val="0"/>
                <w:spacing w:val="0"/>
                <w:sz w:val="24"/>
                <w:szCs w:val="24"/>
                <w:highlight w:val="none"/>
                <w:shd w:val="clear" w:fill="FFFFFF"/>
                <w:lang w:val="en-US" w:eastAsia="zh-CN" w:bidi="zh-CN"/>
              </w:rPr>
              <w:t>2.仅明确响应时限未说明形式，或响应时限未量化，得分1-6；</w:t>
            </w:r>
          </w:p>
          <w:p w14:paraId="6CC2AA7C">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0"/>
              <w:textAlignment w:val="auto"/>
              <w:rPr>
                <w:rFonts w:hint="default" w:ascii="Segoe UI" w:hAnsi="Segoe UI" w:cs="Segoe UI"/>
                <w:i w:val="0"/>
                <w:iCs w:val="0"/>
                <w:caps w:val="0"/>
                <w:spacing w:val="0"/>
                <w:sz w:val="24"/>
                <w:szCs w:val="24"/>
                <w:highlight w:val="none"/>
                <w:shd w:val="clear" w:fill="FFFFFF"/>
                <w:lang w:val="en-US" w:eastAsia="zh-CN" w:bidi="zh-CN"/>
              </w:rPr>
            </w:pPr>
            <w:r>
              <w:rPr>
                <w:rFonts w:hint="eastAsia" w:ascii="Segoe UI" w:hAnsi="Segoe UI" w:cs="Segoe UI"/>
                <w:i w:val="0"/>
                <w:iCs w:val="0"/>
                <w:caps w:val="0"/>
                <w:spacing w:val="0"/>
                <w:sz w:val="24"/>
                <w:szCs w:val="24"/>
                <w:highlight w:val="none"/>
                <w:shd w:val="clear" w:fill="FFFFFF"/>
                <w:lang w:val="en-US" w:eastAsia="zh-CN" w:bidi="zh-CN"/>
              </w:rPr>
              <w:t>3.未提供，不得分。</w:t>
            </w:r>
          </w:p>
        </w:tc>
      </w:tr>
      <w:tr w14:paraId="4280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78" w:type="dxa"/>
            <w:vMerge w:val="continue"/>
            <w:shd w:val="clear" w:color="auto" w:fill="auto"/>
            <w:vAlign w:val="center"/>
          </w:tcPr>
          <w:p w14:paraId="6B85BC69">
            <w:pPr>
              <w:pStyle w:val="2"/>
              <w:rPr>
                <w:rFonts w:hint="default"/>
                <w:lang w:val="en-US" w:eastAsia="zh-CN"/>
              </w:rPr>
            </w:pPr>
          </w:p>
        </w:tc>
        <w:tc>
          <w:tcPr>
            <w:tcW w:w="1582" w:type="dxa"/>
            <w:shd w:val="clear" w:color="auto" w:fill="auto"/>
            <w:vAlign w:val="center"/>
          </w:tcPr>
          <w:p w14:paraId="65ADE66C">
            <w:pPr>
              <w:pStyle w:val="2"/>
              <w:ind w:left="0" w:leftChars="0" w:firstLine="0" w:firstLineChars="0"/>
              <w:jc w:val="center"/>
              <w:rPr>
                <w:rFonts w:hint="eastAsia" w:ascii="Calibri" w:hAnsi="Calibri" w:eastAsia="宋体" w:cs="宋体"/>
                <w:sz w:val="21"/>
                <w:szCs w:val="22"/>
                <w:highlight w:val="none"/>
                <w:lang w:val="en-US" w:eastAsia="zh-CN" w:bidi="zh-CN"/>
              </w:rPr>
            </w:pPr>
            <w:r>
              <w:rPr>
                <w:rFonts w:hint="eastAsia"/>
                <w:sz w:val="24"/>
                <w:szCs w:val="24"/>
                <w:highlight w:val="none"/>
                <w:lang w:val="en-US" w:eastAsia="zh-CN"/>
              </w:rPr>
              <w:t>技术承诺</w:t>
            </w:r>
          </w:p>
        </w:tc>
        <w:tc>
          <w:tcPr>
            <w:tcW w:w="822" w:type="dxa"/>
            <w:shd w:val="clear" w:color="auto" w:fill="auto"/>
            <w:vAlign w:val="center"/>
          </w:tcPr>
          <w:p w14:paraId="21A50D9F">
            <w:pPr>
              <w:snapToGrid w:val="0"/>
              <w:jc w:val="center"/>
              <w:textAlignment w:val="baseline"/>
              <w:rPr>
                <w:rFonts w:hint="default" w:ascii="宋体" w:hAnsi="宋体" w:eastAsia="宋体" w:cs="宋体"/>
                <w:color w:val="auto"/>
                <w:sz w:val="24"/>
                <w:szCs w:val="24"/>
                <w:highlight w:val="none"/>
                <w:lang w:val="en-US" w:eastAsia="zh-CN" w:bidi="zh-CN"/>
              </w:rPr>
            </w:pPr>
            <w:r>
              <w:rPr>
                <w:rFonts w:hint="eastAsia"/>
                <w:color w:val="auto"/>
                <w:sz w:val="24"/>
                <w:szCs w:val="24"/>
                <w:highlight w:val="none"/>
                <w:lang w:val="en-US" w:eastAsia="zh-CN"/>
              </w:rPr>
              <w:t>12</w:t>
            </w:r>
          </w:p>
        </w:tc>
        <w:tc>
          <w:tcPr>
            <w:tcW w:w="5322" w:type="dxa"/>
            <w:shd w:val="clear" w:color="auto" w:fill="auto"/>
            <w:vAlign w:val="center"/>
          </w:tcPr>
          <w:p w14:paraId="1AE1C81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textAlignment w:val="auto"/>
              <w:rPr>
                <w:rFonts w:hint="eastAsia" w:ascii="Segoe UI" w:hAnsi="Segoe UI" w:cs="Segoe UI"/>
                <w:i w:val="0"/>
                <w:iCs w:val="0"/>
                <w:caps w:val="0"/>
                <w:spacing w:val="0"/>
                <w:sz w:val="24"/>
                <w:szCs w:val="24"/>
                <w:shd w:val="clear" w:fill="FFFFFF"/>
                <w:lang w:val="en-US" w:eastAsia="zh-CN"/>
              </w:rPr>
            </w:pPr>
            <w:r>
              <w:rPr>
                <w:rFonts w:hint="eastAsia" w:ascii="Segoe UI" w:hAnsi="Segoe UI" w:cs="Segoe UI"/>
                <w:i w:val="0"/>
                <w:iCs w:val="0"/>
                <w:caps w:val="0"/>
                <w:spacing w:val="0"/>
                <w:sz w:val="24"/>
                <w:szCs w:val="24"/>
                <w:shd w:val="clear" w:fill="FFFFFF"/>
                <w:lang w:val="en-US" w:eastAsia="zh-CN"/>
              </w:rPr>
              <w:t>有</w:t>
            </w:r>
            <w:r>
              <w:rPr>
                <w:rFonts w:ascii="Segoe UI" w:hAnsi="Segoe UI" w:eastAsia="Segoe UI" w:cs="Segoe UI"/>
                <w:i w:val="0"/>
                <w:iCs w:val="0"/>
                <w:caps w:val="0"/>
                <w:spacing w:val="0"/>
                <w:sz w:val="24"/>
                <w:szCs w:val="24"/>
                <w:shd w:val="clear" w:fill="FFFFFF"/>
              </w:rPr>
              <w:t>明确</w:t>
            </w:r>
            <w:r>
              <w:rPr>
                <w:rFonts w:hint="eastAsia" w:ascii="Segoe UI" w:hAnsi="Segoe UI" w:eastAsia="宋体" w:cs="Segoe UI"/>
                <w:i w:val="0"/>
                <w:iCs w:val="0"/>
                <w:caps w:val="0"/>
                <w:spacing w:val="0"/>
                <w:sz w:val="24"/>
                <w:szCs w:val="24"/>
                <w:shd w:val="clear" w:fill="FFFFFF"/>
                <w:lang w:val="en-US" w:eastAsia="zh-CN"/>
              </w:rPr>
              <w:t>的</w:t>
            </w:r>
            <w:r>
              <w:rPr>
                <w:rFonts w:ascii="Segoe UI" w:hAnsi="Segoe UI" w:eastAsia="Segoe UI" w:cs="Segoe UI"/>
                <w:i w:val="0"/>
                <w:iCs w:val="0"/>
                <w:caps w:val="0"/>
                <w:spacing w:val="0"/>
                <w:sz w:val="24"/>
                <w:szCs w:val="24"/>
                <w:shd w:val="clear" w:fill="FFFFFF"/>
              </w:rPr>
              <w:t>成果交付</w:t>
            </w:r>
            <w:r>
              <w:rPr>
                <w:rFonts w:hint="eastAsia" w:ascii="Segoe UI" w:hAnsi="Segoe UI" w:eastAsia="宋体" w:cs="Segoe UI"/>
                <w:i w:val="0"/>
                <w:iCs w:val="0"/>
                <w:caps w:val="0"/>
                <w:spacing w:val="0"/>
                <w:sz w:val="24"/>
                <w:szCs w:val="24"/>
                <w:shd w:val="clear" w:fill="FFFFFF"/>
                <w:lang w:val="en-US" w:eastAsia="zh-CN"/>
              </w:rPr>
              <w:t>方式、交付</w:t>
            </w:r>
            <w:r>
              <w:rPr>
                <w:rFonts w:ascii="Segoe UI" w:hAnsi="Segoe UI" w:eastAsia="Segoe UI" w:cs="Segoe UI"/>
                <w:i w:val="0"/>
                <w:iCs w:val="0"/>
                <w:caps w:val="0"/>
                <w:spacing w:val="0"/>
                <w:sz w:val="24"/>
                <w:szCs w:val="24"/>
                <w:shd w:val="clear" w:fill="FFFFFF"/>
              </w:rPr>
              <w:t>时间</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成果误差控制在</w:t>
            </w:r>
            <w:r>
              <w:rPr>
                <w:rFonts w:hint="eastAsia" w:ascii="Segoe UI" w:hAnsi="Segoe UI" w:cs="Segoe UI"/>
                <w:i w:val="0"/>
                <w:iCs w:val="0"/>
                <w:caps w:val="0"/>
                <w:spacing w:val="0"/>
                <w:sz w:val="24"/>
                <w:szCs w:val="24"/>
                <w:shd w:val="clear" w:fill="FFFFFF"/>
                <w:lang w:val="en-US" w:eastAsia="zh-CN"/>
              </w:rPr>
              <w:t>5</w:t>
            </w:r>
            <w:r>
              <w:rPr>
                <w:rFonts w:hint="eastAsia" w:ascii="Segoe UI" w:hAnsi="Segoe UI" w:eastAsia="宋体" w:cs="Segoe UI"/>
                <w:i w:val="0"/>
                <w:iCs w:val="0"/>
                <w:caps w:val="0"/>
                <w:spacing w:val="0"/>
                <w:sz w:val="24"/>
                <w:szCs w:val="24"/>
                <w:shd w:val="clear" w:fill="FFFFFF"/>
                <w:lang w:val="en-US" w:eastAsia="zh-CN"/>
              </w:rPr>
              <w:t>%以下</w:t>
            </w:r>
            <w:r>
              <w:rPr>
                <w:rFonts w:hint="eastAsia" w:ascii="Segoe UI" w:hAnsi="Segoe UI" w:cs="Segoe UI"/>
                <w:i w:val="0"/>
                <w:iCs w:val="0"/>
                <w:caps w:val="0"/>
                <w:spacing w:val="0"/>
                <w:sz w:val="24"/>
                <w:szCs w:val="24"/>
                <w:shd w:val="clear" w:fill="FFFFFF"/>
                <w:lang w:val="en-US" w:eastAsia="zh-CN"/>
              </w:rPr>
              <w:t>，</w:t>
            </w:r>
            <w:r>
              <w:rPr>
                <w:rFonts w:ascii="Segoe UI" w:hAnsi="Segoe UI" w:eastAsia="Segoe UI" w:cs="Segoe UI"/>
                <w:i w:val="0"/>
                <w:iCs w:val="0"/>
                <w:caps w:val="0"/>
                <w:spacing w:val="0"/>
                <w:sz w:val="24"/>
                <w:szCs w:val="24"/>
                <w:shd w:val="clear" w:fill="FFFFFF"/>
              </w:rPr>
              <w:t>未达到服务质量</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交付</w:t>
            </w:r>
            <w:r>
              <w:rPr>
                <w:rFonts w:ascii="Segoe UI" w:hAnsi="Segoe UI" w:eastAsia="Segoe UI" w:cs="Segoe UI"/>
                <w:i w:val="0"/>
                <w:iCs w:val="0"/>
                <w:caps w:val="0"/>
                <w:spacing w:val="0"/>
                <w:sz w:val="24"/>
                <w:szCs w:val="24"/>
                <w:shd w:val="clear" w:fill="FFFFFF"/>
              </w:rPr>
              <w:t>时间</w:t>
            </w:r>
            <w:r>
              <w:rPr>
                <w:rFonts w:hint="eastAsia" w:ascii="Segoe UI" w:hAnsi="Segoe UI" w:eastAsia="宋体" w:cs="Segoe UI"/>
                <w:i w:val="0"/>
                <w:iCs w:val="0"/>
                <w:caps w:val="0"/>
                <w:spacing w:val="0"/>
                <w:sz w:val="24"/>
                <w:szCs w:val="24"/>
                <w:shd w:val="clear" w:fill="FFFFFF"/>
                <w:lang w:val="en-US" w:eastAsia="zh-CN"/>
              </w:rPr>
              <w:t>时</w:t>
            </w:r>
            <w:r>
              <w:rPr>
                <w:rFonts w:hint="eastAsia" w:ascii="Segoe UI" w:hAnsi="Segoe UI" w:cs="Segoe UI"/>
                <w:i w:val="0"/>
                <w:iCs w:val="0"/>
                <w:caps w:val="0"/>
                <w:spacing w:val="0"/>
                <w:sz w:val="24"/>
                <w:szCs w:val="24"/>
                <w:shd w:val="clear" w:fill="FFFFFF"/>
                <w:lang w:val="en-US" w:eastAsia="zh-CN"/>
              </w:rPr>
              <w:t>，</w:t>
            </w:r>
            <w:r>
              <w:rPr>
                <w:rFonts w:hint="eastAsia" w:ascii="Segoe UI" w:hAnsi="Segoe UI" w:eastAsia="宋体" w:cs="Segoe UI"/>
                <w:i w:val="0"/>
                <w:iCs w:val="0"/>
                <w:caps w:val="0"/>
                <w:spacing w:val="0"/>
                <w:sz w:val="24"/>
                <w:szCs w:val="24"/>
                <w:shd w:val="clear" w:fill="FFFFFF"/>
                <w:lang w:val="en-US" w:eastAsia="zh-CN"/>
              </w:rPr>
              <w:t>有</w:t>
            </w:r>
            <w:r>
              <w:rPr>
                <w:rFonts w:hint="eastAsia" w:ascii="Segoe UI" w:hAnsi="Segoe UI" w:cs="Segoe UI"/>
                <w:i w:val="0"/>
                <w:iCs w:val="0"/>
                <w:caps w:val="0"/>
                <w:spacing w:val="0"/>
                <w:sz w:val="24"/>
                <w:szCs w:val="24"/>
                <w:shd w:val="clear" w:fill="FFFFFF"/>
                <w:lang w:val="en-US" w:eastAsia="zh-CN"/>
              </w:rPr>
              <w:t>具体</w:t>
            </w:r>
            <w:r>
              <w:rPr>
                <w:rFonts w:ascii="Segoe UI" w:hAnsi="Segoe UI" w:eastAsia="Segoe UI" w:cs="Segoe UI"/>
                <w:i w:val="0"/>
                <w:iCs w:val="0"/>
                <w:caps w:val="0"/>
                <w:spacing w:val="0"/>
                <w:sz w:val="24"/>
                <w:szCs w:val="24"/>
                <w:shd w:val="clear" w:fill="FFFFFF"/>
              </w:rPr>
              <w:t>的</w:t>
            </w:r>
            <w:r>
              <w:rPr>
                <w:rFonts w:hint="eastAsia" w:ascii="Segoe UI" w:hAnsi="Segoe UI" w:eastAsia="宋体" w:cs="Segoe UI"/>
                <w:i w:val="0"/>
                <w:iCs w:val="0"/>
                <w:caps w:val="0"/>
                <w:spacing w:val="0"/>
                <w:sz w:val="24"/>
                <w:szCs w:val="24"/>
                <w:shd w:val="clear" w:fill="FFFFFF"/>
                <w:lang w:val="en-US" w:eastAsia="zh-CN"/>
              </w:rPr>
              <w:t>处罚条款</w:t>
            </w:r>
            <w:r>
              <w:rPr>
                <w:rFonts w:hint="eastAsia" w:ascii="Segoe UI" w:hAnsi="Segoe UI" w:cs="Segoe UI"/>
                <w:i w:val="0"/>
                <w:iCs w:val="0"/>
                <w:caps w:val="0"/>
                <w:spacing w:val="0"/>
                <w:sz w:val="24"/>
                <w:szCs w:val="24"/>
                <w:shd w:val="clear" w:fill="FFFFFF"/>
                <w:lang w:val="en-US" w:eastAsia="zh-CN"/>
              </w:rPr>
              <w:t>：</w:t>
            </w:r>
          </w:p>
          <w:p w14:paraId="17E0E49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textAlignment w:val="auto"/>
              <w:rPr>
                <w:rFonts w:ascii="Segoe UI" w:hAnsi="Segoe UI" w:eastAsia="Segoe UI" w:cs="Segoe UI"/>
                <w:i w:val="0"/>
                <w:iCs w:val="0"/>
                <w:caps w:val="0"/>
                <w:spacing w:val="0"/>
                <w:sz w:val="24"/>
                <w:szCs w:val="24"/>
                <w:shd w:val="clear" w:fill="FFFFFF"/>
              </w:rPr>
            </w:pPr>
            <w:r>
              <w:rPr>
                <w:rFonts w:hint="eastAsia" w:ascii="Segoe UI" w:hAnsi="Segoe UI" w:cs="Segoe UI"/>
                <w:i w:val="0"/>
                <w:iCs w:val="0"/>
                <w:caps w:val="0"/>
                <w:spacing w:val="0"/>
                <w:sz w:val="24"/>
                <w:szCs w:val="24"/>
                <w:shd w:val="clear" w:fill="FFFFFF"/>
                <w:lang w:val="en-US" w:eastAsia="zh-CN"/>
              </w:rPr>
              <w:t>1.</w:t>
            </w:r>
            <w:r>
              <w:rPr>
                <w:rFonts w:ascii="Segoe UI" w:hAnsi="Segoe UI" w:eastAsia="Segoe UI" w:cs="Segoe UI"/>
                <w:i w:val="0"/>
                <w:iCs w:val="0"/>
                <w:caps w:val="0"/>
                <w:spacing w:val="0"/>
                <w:sz w:val="24"/>
                <w:szCs w:val="24"/>
                <w:shd w:val="clear" w:fill="FFFFFF"/>
              </w:rPr>
              <w:t>条款合理</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可执行性高</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得</w:t>
            </w:r>
            <w:r>
              <w:rPr>
                <w:rFonts w:hint="eastAsia" w:ascii="Segoe UI" w:hAnsi="Segoe UI" w:eastAsia="宋体" w:cs="Segoe UI"/>
                <w:i w:val="0"/>
                <w:iCs w:val="0"/>
                <w:caps w:val="0"/>
                <w:spacing w:val="0"/>
                <w:sz w:val="24"/>
                <w:szCs w:val="24"/>
                <w:shd w:val="clear" w:fill="FFFFFF"/>
                <w:lang w:val="en-US" w:eastAsia="zh-CN"/>
              </w:rPr>
              <w:t>7</w:t>
            </w:r>
            <w:r>
              <w:rPr>
                <w:rFonts w:hint="eastAsia" w:ascii="Segoe UI" w:hAnsi="Segoe UI" w:cs="Segoe UI"/>
                <w:i w:val="0"/>
                <w:iCs w:val="0"/>
                <w:caps w:val="0"/>
                <w:spacing w:val="0"/>
                <w:sz w:val="24"/>
                <w:szCs w:val="24"/>
                <w:shd w:val="clear" w:fill="FFFFFF"/>
                <w:lang w:val="en-US" w:eastAsia="zh-CN"/>
              </w:rPr>
              <w:t>-12</w:t>
            </w:r>
            <w:r>
              <w:rPr>
                <w:rFonts w:ascii="Segoe UI" w:hAnsi="Segoe UI" w:eastAsia="Segoe UI" w:cs="Segoe UI"/>
                <w:i w:val="0"/>
                <w:iCs w:val="0"/>
                <w:caps w:val="0"/>
                <w:spacing w:val="0"/>
                <w:sz w:val="24"/>
                <w:szCs w:val="24"/>
                <w:shd w:val="clear" w:fill="FFFFFF"/>
              </w:rPr>
              <w:t>分；</w:t>
            </w:r>
          </w:p>
          <w:p w14:paraId="1958775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textAlignment w:val="auto"/>
              <w:rPr>
                <w:rFonts w:hint="eastAsia" w:ascii="Segoe UI" w:hAnsi="Segoe UI" w:eastAsia="宋体" w:cs="Segoe UI"/>
                <w:i w:val="0"/>
                <w:iCs w:val="0"/>
                <w:caps w:val="0"/>
                <w:spacing w:val="0"/>
                <w:sz w:val="24"/>
                <w:szCs w:val="24"/>
                <w:shd w:val="clear" w:fill="FFFFFF"/>
                <w:lang w:eastAsia="zh-CN"/>
              </w:rPr>
            </w:pPr>
            <w:r>
              <w:rPr>
                <w:rFonts w:hint="eastAsia" w:ascii="Segoe UI" w:hAnsi="Segoe UI" w:cs="Segoe UI"/>
                <w:i w:val="0"/>
                <w:iCs w:val="0"/>
                <w:caps w:val="0"/>
                <w:spacing w:val="0"/>
                <w:sz w:val="24"/>
                <w:szCs w:val="24"/>
                <w:shd w:val="clear" w:fill="FFFFFF"/>
                <w:lang w:val="en-US" w:eastAsia="zh-CN"/>
              </w:rPr>
              <w:t>2.</w:t>
            </w:r>
            <w:r>
              <w:rPr>
                <w:rFonts w:ascii="Segoe UI" w:hAnsi="Segoe UI" w:eastAsia="Segoe UI" w:cs="Segoe UI"/>
                <w:i w:val="0"/>
                <w:iCs w:val="0"/>
                <w:caps w:val="0"/>
                <w:spacing w:val="0"/>
                <w:sz w:val="24"/>
                <w:szCs w:val="24"/>
                <w:shd w:val="clear" w:fill="FFFFFF"/>
              </w:rPr>
              <w:t>条款</w:t>
            </w:r>
            <w:r>
              <w:rPr>
                <w:rFonts w:hint="eastAsia" w:ascii="Segoe UI" w:hAnsi="Segoe UI" w:eastAsia="宋体" w:cs="Segoe UI"/>
                <w:i w:val="0"/>
                <w:iCs w:val="0"/>
                <w:caps w:val="0"/>
                <w:spacing w:val="0"/>
                <w:sz w:val="24"/>
                <w:szCs w:val="24"/>
                <w:shd w:val="clear" w:fill="FFFFFF"/>
                <w:lang w:val="en-US" w:eastAsia="zh-CN"/>
              </w:rPr>
              <w:t>基本</w:t>
            </w:r>
            <w:r>
              <w:rPr>
                <w:rFonts w:hint="eastAsia" w:ascii="Segoe UI" w:hAnsi="Segoe UI" w:cs="Segoe UI"/>
                <w:i w:val="0"/>
                <w:iCs w:val="0"/>
                <w:caps w:val="0"/>
                <w:spacing w:val="0"/>
                <w:sz w:val="24"/>
                <w:szCs w:val="24"/>
                <w:shd w:val="clear" w:fill="FFFFFF"/>
                <w:lang w:val="en-US" w:eastAsia="zh-CN"/>
              </w:rPr>
              <w:t>合理，无明显违规内容，但可执行性一般，存在部分表述模糊（未明确判定标准、计算方式不清晰）或与项目适配性不足的情况</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得</w:t>
            </w:r>
            <w:r>
              <w:rPr>
                <w:rFonts w:hint="eastAsia" w:ascii="Segoe UI" w:hAnsi="Segoe UI" w:eastAsia="宋体" w:cs="Segoe UI"/>
                <w:i w:val="0"/>
                <w:iCs w:val="0"/>
                <w:caps w:val="0"/>
                <w:spacing w:val="0"/>
                <w:sz w:val="24"/>
                <w:szCs w:val="24"/>
                <w:shd w:val="clear" w:fill="FFFFFF"/>
                <w:lang w:val="en-US" w:eastAsia="zh-CN"/>
              </w:rPr>
              <w:t>1-6</w:t>
            </w:r>
            <w:r>
              <w:rPr>
                <w:rFonts w:ascii="Segoe UI" w:hAnsi="Segoe UI" w:eastAsia="Segoe UI" w:cs="Segoe UI"/>
                <w:i w:val="0"/>
                <w:iCs w:val="0"/>
                <w:caps w:val="0"/>
                <w:spacing w:val="0"/>
                <w:sz w:val="24"/>
                <w:szCs w:val="24"/>
                <w:shd w:val="clear" w:fill="FFFFFF"/>
              </w:rPr>
              <w:t>分</w:t>
            </w:r>
            <w:r>
              <w:rPr>
                <w:rFonts w:hint="eastAsia" w:ascii="Segoe UI" w:hAnsi="Segoe UI" w:eastAsia="宋体" w:cs="Segoe UI"/>
                <w:i w:val="0"/>
                <w:iCs w:val="0"/>
                <w:caps w:val="0"/>
                <w:spacing w:val="0"/>
                <w:sz w:val="24"/>
                <w:szCs w:val="24"/>
                <w:shd w:val="clear" w:fill="FFFFFF"/>
                <w:lang w:eastAsia="zh-CN"/>
              </w:rPr>
              <w:t>；</w:t>
            </w:r>
          </w:p>
          <w:p w14:paraId="10C852B1">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0" w:leftChars="0" w:firstLine="0" w:firstLineChars="0"/>
              <w:textAlignment w:val="auto"/>
              <w:rPr>
                <w:rFonts w:hint="eastAsia" w:ascii="Calibri" w:hAnsi="Calibri" w:eastAsia="宋体" w:cs="宋体"/>
                <w:color w:val="auto"/>
                <w:sz w:val="24"/>
                <w:szCs w:val="24"/>
                <w:highlight w:val="none"/>
                <w:lang w:val="en-US" w:eastAsia="zh-CN" w:bidi="zh-CN"/>
              </w:rPr>
            </w:pPr>
            <w:r>
              <w:rPr>
                <w:rFonts w:hint="eastAsia" w:ascii="Segoe UI" w:hAnsi="Segoe UI" w:cs="Segoe UI"/>
                <w:i w:val="0"/>
                <w:iCs w:val="0"/>
                <w:caps w:val="0"/>
                <w:spacing w:val="0"/>
                <w:sz w:val="24"/>
                <w:szCs w:val="24"/>
                <w:shd w:val="clear" w:fill="FFFFFF"/>
                <w:lang w:val="en-US" w:eastAsia="zh-CN"/>
              </w:rPr>
              <w:t>3.未提供，不得分。</w:t>
            </w:r>
          </w:p>
        </w:tc>
      </w:tr>
    </w:tbl>
    <w:p w14:paraId="18B104F3">
      <w:pPr>
        <w:snapToGrid w:val="0"/>
        <w:spacing w:line="460" w:lineRule="exact"/>
        <w:ind w:firstLine="482" w:firstLineChars="200"/>
        <w:jc w:val="both"/>
        <w:textAlignment w:val="baseline"/>
        <w:rPr>
          <w:rFonts w:hint="eastAsia"/>
          <w:b/>
          <w:color w:val="auto"/>
          <w:sz w:val="24"/>
          <w:szCs w:val="24"/>
          <w:highlight w:val="none"/>
        </w:rPr>
      </w:pPr>
    </w:p>
    <w:p w14:paraId="1724B439">
      <w:pPr>
        <w:snapToGrid w:val="0"/>
        <w:spacing w:line="460" w:lineRule="exact"/>
        <w:ind w:firstLine="482" w:firstLineChars="200"/>
        <w:jc w:val="both"/>
        <w:textAlignment w:val="baseline"/>
        <w:rPr>
          <w:b/>
          <w:color w:val="auto"/>
          <w:sz w:val="24"/>
          <w:szCs w:val="24"/>
          <w:highlight w:val="none"/>
        </w:rPr>
      </w:pPr>
      <w:r>
        <w:rPr>
          <w:rFonts w:hint="eastAsia"/>
          <w:b/>
          <w:color w:val="auto"/>
          <w:sz w:val="24"/>
          <w:szCs w:val="24"/>
          <w:highlight w:val="none"/>
        </w:rPr>
        <w:t>三、计分办法</w:t>
      </w:r>
    </w:p>
    <w:p w14:paraId="2E1677DD">
      <w:pPr>
        <w:pStyle w:val="9"/>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eastAsia="宋体"/>
          <w:color w:val="auto"/>
          <w:spacing w:val="-3"/>
          <w:sz w:val="24"/>
          <w:szCs w:val="24"/>
          <w:highlight w:val="none"/>
          <w:lang w:eastAsia="zh-CN"/>
        </w:rPr>
      </w:pPr>
      <w:r>
        <w:rPr>
          <w:rFonts w:hint="eastAsia"/>
          <w:color w:val="auto"/>
          <w:spacing w:val="-3"/>
          <w:sz w:val="24"/>
          <w:szCs w:val="24"/>
          <w:highlight w:val="none"/>
        </w:rPr>
        <w:t>（一）评标委员会按照招标文件的要求给投标人打分，并按下列公式确定各投标人的评定分数</w:t>
      </w:r>
      <w:r>
        <w:rPr>
          <w:rFonts w:hint="eastAsia"/>
          <w:color w:val="auto"/>
          <w:spacing w:val="-3"/>
          <w:sz w:val="24"/>
          <w:szCs w:val="24"/>
          <w:highlight w:val="none"/>
          <w:lang w:eastAsia="zh-CN"/>
        </w:rPr>
        <w:t>：</w:t>
      </w:r>
    </w:p>
    <w:p w14:paraId="2F102675">
      <w:pPr>
        <w:pStyle w:val="9"/>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color w:val="auto"/>
          <w:spacing w:val="-3"/>
          <w:sz w:val="24"/>
          <w:szCs w:val="24"/>
          <w:highlight w:val="none"/>
        </w:rPr>
      </w:pPr>
      <w:r>
        <w:rPr>
          <w:rFonts w:hint="eastAsia"/>
          <w:color w:val="auto"/>
          <w:spacing w:val="-3"/>
          <w:sz w:val="24"/>
          <w:szCs w:val="24"/>
          <w:highlight w:val="none"/>
        </w:rPr>
        <w:t xml:space="preserve">   </w:t>
      </w:r>
      <w:r>
        <w:rPr>
          <w:rFonts w:hint="eastAsia"/>
          <w:color w:val="FF0000"/>
          <w:spacing w:val="-3"/>
          <w:sz w:val="24"/>
          <w:szCs w:val="24"/>
          <w:highlight w:val="none"/>
        </w:rPr>
        <w:t xml:space="preserve"> </w:t>
      </w:r>
      <w:r>
        <w:rPr>
          <w:rFonts w:hint="eastAsia"/>
          <w:color w:val="auto"/>
          <w:spacing w:val="-3"/>
          <w:sz w:val="24"/>
          <w:szCs w:val="24"/>
          <w:highlight w:val="none"/>
        </w:rPr>
        <w:t>评定分数=</w:t>
      </w:r>
      <w:r>
        <w:rPr>
          <w:rFonts w:hint="eastAsia"/>
          <w:color w:val="auto"/>
          <w:spacing w:val="-3"/>
          <w:sz w:val="24"/>
          <w:szCs w:val="24"/>
          <w:highlight w:val="none"/>
          <w:lang w:val="en-US" w:eastAsia="zh-CN"/>
        </w:rPr>
        <w:t>报价部分</w:t>
      </w:r>
      <w:r>
        <w:rPr>
          <w:rFonts w:hint="eastAsia"/>
          <w:color w:val="auto"/>
          <w:spacing w:val="-3"/>
          <w:sz w:val="24"/>
          <w:szCs w:val="24"/>
          <w:highlight w:val="none"/>
        </w:rPr>
        <w:t>得分+</w:t>
      </w:r>
      <w:r>
        <w:rPr>
          <w:rFonts w:hint="eastAsia"/>
          <w:color w:val="auto"/>
          <w:spacing w:val="-3"/>
          <w:sz w:val="24"/>
          <w:szCs w:val="24"/>
          <w:highlight w:val="none"/>
          <w:lang w:val="en-US" w:eastAsia="zh-CN"/>
        </w:rPr>
        <w:t>商务部分</w:t>
      </w:r>
      <w:r>
        <w:rPr>
          <w:rFonts w:hint="eastAsia"/>
          <w:color w:val="auto"/>
          <w:spacing w:val="-3"/>
          <w:sz w:val="24"/>
          <w:szCs w:val="24"/>
          <w:highlight w:val="none"/>
        </w:rPr>
        <w:t>得分+</w:t>
      </w:r>
      <w:r>
        <w:rPr>
          <w:rFonts w:hint="eastAsia"/>
          <w:color w:val="auto"/>
          <w:spacing w:val="-3"/>
          <w:sz w:val="24"/>
          <w:szCs w:val="24"/>
          <w:highlight w:val="none"/>
          <w:lang w:val="en-US" w:eastAsia="zh-CN"/>
        </w:rPr>
        <w:t xml:space="preserve"> 技术部分</w:t>
      </w:r>
      <w:r>
        <w:rPr>
          <w:rFonts w:hint="eastAsia"/>
          <w:color w:val="auto"/>
          <w:spacing w:val="-3"/>
          <w:sz w:val="24"/>
          <w:szCs w:val="24"/>
          <w:highlight w:val="none"/>
        </w:rPr>
        <w:t>得分</w:t>
      </w:r>
    </w:p>
    <w:p w14:paraId="3A297931">
      <w:pPr>
        <w:pStyle w:val="9"/>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eastAsia="宋体"/>
          <w:color w:val="auto"/>
          <w:spacing w:val="-3"/>
          <w:sz w:val="24"/>
          <w:szCs w:val="24"/>
          <w:highlight w:val="none"/>
          <w:lang w:eastAsia="zh-CN"/>
        </w:rPr>
      </w:pPr>
      <w:r>
        <w:rPr>
          <w:rFonts w:hint="eastAsia"/>
          <w:color w:val="auto"/>
          <w:spacing w:val="-3"/>
          <w:sz w:val="24"/>
          <w:szCs w:val="24"/>
          <w:highlight w:val="none"/>
        </w:rPr>
        <w:t>（二）各投标人的最终得分为各评委所评定分数的算术平均值。</w:t>
      </w:r>
    </w:p>
    <w:p w14:paraId="1CFFF035">
      <w:pPr>
        <w:pStyle w:val="9"/>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eastAsia="宋体"/>
          <w:color w:val="auto"/>
          <w:spacing w:val="-3"/>
          <w:sz w:val="24"/>
          <w:szCs w:val="24"/>
          <w:highlight w:val="none"/>
          <w:lang w:eastAsia="zh-CN"/>
        </w:rPr>
      </w:pPr>
      <w:r>
        <w:rPr>
          <w:rFonts w:hint="eastAsia"/>
          <w:color w:val="auto"/>
          <w:spacing w:val="-3"/>
          <w:sz w:val="24"/>
          <w:szCs w:val="24"/>
          <w:highlight w:val="none"/>
        </w:rPr>
        <w:t>（三）各项统计、评分结果均按四舍五入方法精确到小数点后二位。</w:t>
      </w:r>
    </w:p>
    <w:p w14:paraId="7A2E05C7">
      <w:pPr>
        <w:pStyle w:val="9"/>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color w:val="auto"/>
          <w:spacing w:val="-3"/>
          <w:sz w:val="24"/>
          <w:szCs w:val="24"/>
          <w:highlight w:val="none"/>
        </w:rPr>
      </w:pPr>
      <w:r>
        <w:rPr>
          <w:rFonts w:hint="eastAsia"/>
          <w:color w:val="auto"/>
          <w:spacing w:val="-3"/>
          <w:sz w:val="24"/>
          <w:szCs w:val="24"/>
          <w:highlight w:val="none"/>
        </w:rPr>
        <w:t>（四）评标委员会根据投标人的最终得分</w:t>
      </w:r>
      <w:r>
        <w:rPr>
          <w:rFonts w:hint="eastAsia"/>
          <w:color w:val="auto"/>
          <w:spacing w:val="-3"/>
          <w:sz w:val="24"/>
          <w:szCs w:val="24"/>
          <w:highlight w:val="none"/>
          <w:lang w:eastAsia="zh-CN"/>
        </w:rPr>
        <w:t>，</w:t>
      </w:r>
      <w:r>
        <w:rPr>
          <w:rFonts w:hint="eastAsia"/>
          <w:color w:val="auto"/>
          <w:spacing w:val="-3"/>
          <w:sz w:val="24"/>
          <w:szCs w:val="24"/>
          <w:highlight w:val="none"/>
        </w:rPr>
        <w:t>按高低次序确定投标人最终的排列名次，并按照招标文件中规定，推荐不超过三名有排序的合格的中标候选人。</w:t>
      </w:r>
    </w:p>
    <w:p w14:paraId="05D08F4C">
      <w:pPr>
        <w:pStyle w:val="9"/>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color w:val="auto"/>
          <w:spacing w:val="-3"/>
          <w:sz w:val="24"/>
          <w:szCs w:val="24"/>
          <w:highlight w:val="none"/>
        </w:rPr>
      </w:pPr>
    </w:p>
    <w:p w14:paraId="19C396A5">
      <w:pPr>
        <w:snapToGrid w:val="0"/>
        <w:spacing w:line="460" w:lineRule="exact"/>
        <w:ind w:firstLine="482" w:firstLineChars="200"/>
        <w:jc w:val="both"/>
        <w:textAlignment w:val="baseline"/>
        <w:rPr>
          <w:rFonts w:hint="eastAsia"/>
          <w:b/>
          <w:color w:val="auto"/>
          <w:sz w:val="24"/>
          <w:szCs w:val="24"/>
          <w:highlight w:val="none"/>
          <w:lang w:val="en-US" w:eastAsia="zh-CN"/>
        </w:rPr>
      </w:pPr>
      <w:r>
        <w:rPr>
          <w:rFonts w:hint="eastAsia"/>
          <w:b/>
          <w:color w:val="auto"/>
          <w:sz w:val="24"/>
          <w:szCs w:val="24"/>
          <w:highlight w:val="none"/>
          <w:lang w:val="en-US" w:eastAsia="zh-CN"/>
        </w:rPr>
        <w:t>四、合同核心条款</w:t>
      </w:r>
    </w:p>
    <w:p w14:paraId="28B7E776">
      <w:pPr>
        <w:pStyle w:val="9"/>
        <w:keepNext w:val="0"/>
        <w:keepLines w:val="0"/>
        <w:pageBreakBefore w:val="0"/>
        <w:widowControl w:val="0"/>
        <w:numPr>
          <w:ilvl w:val="0"/>
          <w:numId w:val="0"/>
        </w:numPr>
        <w:tabs>
          <w:tab w:val="left" w:pos="1318"/>
        </w:tabs>
        <w:kinsoku/>
        <w:wordWrap/>
        <w:overflowPunct/>
        <w:topLinePunct w:val="0"/>
        <w:autoSpaceDE w:val="0"/>
        <w:autoSpaceDN w:val="0"/>
        <w:bidi w:val="0"/>
        <w:adjustRightInd/>
        <w:snapToGrid w:val="0"/>
        <w:spacing w:line="440" w:lineRule="exact"/>
        <w:ind w:leftChars="200"/>
        <w:jc w:val="both"/>
        <w:textAlignment w:val="baseline"/>
        <w:rPr>
          <w:rFonts w:hint="eastAsia"/>
          <w:color w:val="auto"/>
          <w:spacing w:val="-3"/>
          <w:sz w:val="24"/>
          <w:szCs w:val="24"/>
          <w:highlight w:val="none"/>
          <w:lang w:val="en-US" w:eastAsia="zh-CN"/>
        </w:rPr>
      </w:pPr>
      <w:r>
        <w:rPr>
          <w:rFonts w:hint="eastAsia"/>
          <w:color w:val="auto"/>
          <w:spacing w:val="-3"/>
          <w:sz w:val="24"/>
          <w:szCs w:val="24"/>
          <w:highlight w:val="none"/>
          <w:lang w:val="en-US" w:eastAsia="zh-CN"/>
        </w:rPr>
        <w:t>（一）考核机制</w:t>
      </w:r>
    </w:p>
    <w:p w14:paraId="6F723580">
      <w:pPr>
        <w:pStyle w:val="9"/>
        <w:keepNext w:val="0"/>
        <w:keepLines w:val="0"/>
        <w:pageBreakBefore w:val="0"/>
        <w:widowControl w:val="0"/>
        <w:numPr>
          <w:ilvl w:val="0"/>
          <w:numId w:val="0"/>
        </w:numPr>
        <w:tabs>
          <w:tab w:val="left" w:pos="1318"/>
        </w:tabs>
        <w:kinsoku/>
        <w:wordWrap/>
        <w:overflowPunct/>
        <w:topLinePunct w:val="0"/>
        <w:autoSpaceDE w:val="0"/>
        <w:autoSpaceDN w:val="0"/>
        <w:bidi w:val="0"/>
        <w:adjustRightInd/>
        <w:snapToGrid w:val="0"/>
        <w:spacing w:line="440" w:lineRule="exact"/>
        <w:ind w:leftChars="200"/>
        <w:jc w:val="both"/>
        <w:textAlignment w:val="baseline"/>
        <w:rPr>
          <w:rFonts w:hint="default" w:ascii="微软雅黑" w:hAnsi="微软雅黑" w:eastAsia="微软雅黑" w:cs="微软雅黑"/>
          <w:i w:val="0"/>
          <w:iCs w:val="0"/>
          <w:caps w:val="0"/>
          <w:color w:val="000000"/>
          <w:spacing w:val="0"/>
          <w:sz w:val="24"/>
          <w:szCs w:val="24"/>
          <w:shd w:val="clear" w:fill="FFFFFF"/>
          <w:lang w:val="en-US" w:eastAsia="zh-CN"/>
        </w:rPr>
      </w:pPr>
      <w:r>
        <w:rPr>
          <w:rFonts w:hint="eastAsia"/>
          <w:color w:val="auto"/>
          <w:spacing w:val="-3"/>
          <w:sz w:val="24"/>
          <w:szCs w:val="24"/>
          <w:highlight w:val="none"/>
          <w:lang w:val="en-US" w:eastAsia="zh-CN"/>
        </w:rPr>
        <w:t xml:space="preserve">     为规范乙方服务行为，提升服务质量与效率，保障双方合作权益，推动服务合作持续化，甲方每月月底对乙方咨询服务进行月度考核评价，该考核结果将作为当月服务费用结算的依据。</w:t>
      </w:r>
    </w:p>
    <w:p w14:paraId="1C5645F7">
      <w:pPr>
        <w:pStyle w:val="9"/>
        <w:keepNext w:val="0"/>
        <w:keepLines w:val="0"/>
        <w:pageBreakBefore w:val="0"/>
        <w:widowControl w:val="0"/>
        <w:numPr>
          <w:ilvl w:val="0"/>
          <w:numId w:val="0"/>
        </w:numPr>
        <w:tabs>
          <w:tab w:val="left" w:pos="1318"/>
        </w:tabs>
        <w:kinsoku/>
        <w:wordWrap/>
        <w:overflowPunct/>
        <w:topLinePunct w:val="0"/>
        <w:autoSpaceDE w:val="0"/>
        <w:autoSpaceDN w:val="0"/>
        <w:bidi w:val="0"/>
        <w:adjustRightInd/>
        <w:snapToGrid w:val="0"/>
        <w:spacing w:line="440" w:lineRule="exact"/>
        <w:ind w:leftChars="200"/>
        <w:jc w:val="both"/>
        <w:textAlignment w:val="baseline"/>
        <w:rPr>
          <w:rFonts w:hint="eastAsia"/>
          <w:color w:val="auto"/>
          <w:spacing w:val="-3"/>
          <w:sz w:val="24"/>
          <w:szCs w:val="24"/>
          <w:highlight w:val="none"/>
          <w:lang w:val="en-US" w:eastAsia="zh-CN"/>
        </w:rPr>
      </w:pPr>
      <w:r>
        <w:rPr>
          <w:rFonts w:hint="eastAsia"/>
          <w:color w:val="auto"/>
          <w:spacing w:val="-3"/>
          <w:sz w:val="24"/>
          <w:szCs w:val="24"/>
          <w:highlight w:val="none"/>
          <w:lang w:val="en-US" w:eastAsia="zh-CN"/>
        </w:rPr>
        <w:t>（二）退出机制</w:t>
      </w:r>
    </w:p>
    <w:p w14:paraId="146AFB8E">
      <w:pPr>
        <w:pStyle w:val="9"/>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eastAsia"/>
          <w:color w:val="auto"/>
          <w:spacing w:val="-3"/>
          <w:sz w:val="24"/>
          <w:szCs w:val="24"/>
          <w:highlight w:val="none"/>
          <w:lang w:val="en-US" w:eastAsia="zh-CN"/>
        </w:rPr>
      </w:pPr>
      <w:r>
        <w:rPr>
          <w:rFonts w:hint="eastAsia"/>
          <w:color w:val="auto"/>
          <w:spacing w:val="-3"/>
          <w:sz w:val="24"/>
          <w:szCs w:val="24"/>
          <w:highlight w:val="none"/>
          <w:lang w:val="en-US" w:eastAsia="zh-CN"/>
        </w:rPr>
        <w:t>1、主动退出：乙方因自身原因需终止合作的，应提前30</w:t>
      </w:r>
      <w:bookmarkStart w:id="2" w:name="_GoBack"/>
      <w:bookmarkEnd w:id="2"/>
      <w:r>
        <w:rPr>
          <w:rFonts w:hint="eastAsia"/>
          <w:color w:val="auto"/>
          <w:spacing w:val="-3"/>
          <w:sz w:val="24"/>
          <w:szCs w:val="24"/>
          <w:highlight w:val="none"/>
          <w:lang w:val="en-US" w:eastAsia="zh-CN"/>
        </w:rPr>
        <w:t>日向甲方提交《退出申请函》并明确退出原因，计划退出日期及后续工作衔接方案等内容；</w:t>
      </w:r>
    </w:p>
    <w:p w14:paraId="50188093">
      <w:pPr>
        <w:pStyle w:val="9"/>
        <w:keepNext w:val="0"/>
        <w:keepLines w:val="0"/>
        <w:pageBreakBefore w:val="0"/>
        <w:widowControl w:val="0"/>
        <w:tabs>
          <w:tab w:val="left" w:pos="1318"/>
        </w:tabs>
        <w:kinsoku/>
        <w:wordWrap/>
        <w:overflowPunct/>
        <w:topLinePunct w:val="0"/>
        <w:autoSpaceDE w:val="0"/>
        <w:autoSpaceDN w:val="0"/>
        <w:bidi w:val="0"/>
        <w:adjustRightInd/>
        <w:snapToGrid w:val="0"/>
        <w:spacing w:line="440" w:lineRule="exact"/>
        <w:ind w:left="0" w:firstLine="468" w:firstLineChars="200"/>
        <w:jc w:val="both"/>
        <w:textAlignment w:val="baseline"/>
        <w:rPr>
          <w:rFonts w:hint="default"/>
          <w:color w:val="auto"/>
          <w:spacing w:val="-3"/>
          <w:sz w:val="24"/>
          <w:szCs w:val="24"/>
          <w:highlight w:val="none"/>
          <w:lang w:val="en-US" w:eastAsia="zh-CN"/>
        </w:rPr>
      </w:pPr>
      <w:r>
        <w:rPr>
          <w:rFonts w:hint="eastAsia"/>
          <w:color w:val="auto"/>
          <w:spacing w:val="-3"/>
          <w:sz w:val="24"/>
          <w:szCs w:val="24"/>
          <w:highlight w:val="none"/>
          <w:lang w:val="en-US" w:eastAsia="zh-CN"/>
        </w:rPr>
        <w:t>2、被动退出：当乙方连续2个月考核不达标或一年内累计3次考核不合格、出现严重违约违规行为时，甲方有权单方启动退出流程，无需与乙方协商。</w:t>
      </w:r>
    </w:p>
    <w:p w14:paraId="5FA8E0A2">
      <w:pPr>
        <w:pStyle w:val="9"/>
        <w:keepNext w:val="0"/>
        <w:keepLines w:val="0"/>
        <w:pageBreakBefore w:val="0"/>
        <w:widowControl w:val="0"/>
        <w:numPr>
          <w:ilvl w:val="0"/>
          <w:numId w:val="0"/>
        </w:numPr>
        <w:tabs>
          <w:tab w:val="left" w:pos="1318"/>
        </w:tabs>
        <w:kinsoku/>
        <w:wordWrap/>
        <w:overflowPunct/>
        <w:topLinePunct w:val="0"/>
        <w:autoSpaceDE w:val="0"/>
        <w:autoSpaceDN w:val="0"/>
        <w:bidi w:val="0"/>
        <w:adjustRightInd/>
        <w:snapToGrid w:val="0"/>
        <w:spacing w:line="440" w:lineRule="exact"/>
        <w:ind w:leftChars="200"/>
        <w:jc w:val="both"/>
        <w:textAlignment w:val="baseline"/>
        <w:rPr>
          <w:rFonts w:hint="default"/>
          <w:color w:val="auto"/>
          <w:spacing w:val="-3"/>
          <w:sz w:val="24"/>
          <w:szCs w:val="24"/>
          <w:highlight w:val="none"/>
          <w:lang w:val="en-US" w:eastAsia="zh-CN"/>
        </w:rPr>
      </w:pPr>
    </w:p>
    <w:sectPr>
      <w:pgSz w:w="11906" w:h="16838"/>
      <w:pgMar w:top="1417" w:right="1800" w:bottom="1191"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C0C00"/>
    <w:rsid w:val="000273CC"/>
    <w:rsid w:val="000E5D71"/>
    <w:rsid w:val="00577718"/>
    <w:rsid w:val="00771B68"/>
    <w:rsid w:val="00950240"/>
    <w:rsid w:val="00CE72AE"/>
    <w:rsid w:val="00F46D15"/>
    <w:rsid w:val="010A6538"/>
    <w:rsid w:val="0147153B"/>
    <w:rsid w:val="01A00C4B"/>
    <w:rsid w:val="01A050EF"/>
    <w:rsid w:val="01A4698D"/>
    <w:rsid w:val="01B97F5E"/>
    <w:rsid w:val="01BD17FD"/>
    <w:rsid w:val="01D152A8"/>
    <w:rsid w:val="01E07299"/>
    <w:rsid w:val="0200793B"/>
    <w:rsid w:val="021B4775"/>
    <w:rsid w:val="021F4265"/>
    <w:rsid w:val="02551A35"/>
    <w:rsid w:val="02567D09"/>
    <w:rsid w:val="0261487E"/>
    <w:rsid w:val="027D0F8C"/>
    <w:rsid w:val="02895B83"/>
    <w:rsid w:val="0297204E"/>
    <w:rsid w:val="029C3B08"/>
    <w:rsid w:val="02B0310F"/>
    <w:rsid w:val="02B96468"/>
    <w:rsid w:val="02BA3F8E"/>
    <w:rsid w:val="02BE582C"/>
    <w:rsid w:val="02E64D83"/>
    <w:rsid w:val="02F23728"/>
    <w:rsid w:val="03103BAE"/>
    <w:rsid w:val="031E276F"/>
    <w:rsid w:val="0324162C"/>
    <w:rsid w:val="032A4C70"/>
    <w:rsid w:val="03394EB3"/>
    <w:rsid w:val="033E071B"/>
    <w:rsid w:val="035166A0"/>
    <w:rsid w:val="037B196F"/>
    <w:rsid w:val="03863E70"/>
    <w:rsid w:val="039C5442"/>
    <w:rsid w:val="03B47269"/>
    <w:rsid w:val="03C74BB5"/>
    <w:rsid w:val="03CC3F79"/>
    <w:rsid w:val="040C0819"/>
    <w:rsid w:val="040E27E3"/>
    <w:rsid w:val="044E2BE0"/>
    <w:rsid w:val="0453126A"/>
    <w:rsid w:val="047A39D5"/>
    <w:rsid w:val="049A7BD3"/>
    <w:rsid w:val="049B4562"/>
    <w:rsid w:val="04BD5D20"/>
    <w:rsid w:val="04DF7CDC"/>
    <w:rsid w:val="04E35A1E"/>
    <w:rsid w:val="04FE4606"/>
    <w:rsid w:val="05230767"/>
    <w:rsid w:val="05237BC9"/>
    <w:rsid w:val="0530678A"/>
    <w:rsid w:val="054B35C3"/>
    <w:rsid w:val="054B36C5"/>
    <w:rsid w:val="055C30DB"/>
    <w:rsid w:val="05656433"/>
    <w:rsid w:val="056C5FA6"/>
    <w:rsid w:val="05777F14"/>
    <w:rsid w:val="0580501B"/>
    <w:rsid w:val="05B80C59"/>
    <w:rsid w:val="05BB6053"/>
    <w:rsid w:val="05EA4E20"/>
    <w:rsid w:val="065F1CC3"/>
    <w:rsid w:val="06620BC5"/>
    <w:rsid w:val="066F6E3E"/>
    <w:rsid w:val="06845316"/>
    <w:rsid w:val="06896151"/>
    <w:rsid w:val="068C7817"/>
    <w:rsid w:val="06B56F46"/>
    <w:rsid w:val="06BD404D"/>
    <w:rsid w:val="06F7130D"/>
    <w:rsid w:val="07131EBF"/>
    <w:rsid w:val="07222102"/>
    <w:rsid w:val="07267E44"/>
    <w:rsid w:val="072E6CF9"/>
    <w:rsid w:val="07412951"/>
    <w:rsid w:val="074A3B33"/>
    <w:rsid w:val="075A189C"/>
    <w:rsid w:val="07630750"/>
    <w:rsid w:val="07DB29DD"/>
    <w:rsid w:val="07EA2C20"/>
    <w:rsid w:val="07FB307F"/>
    <w:rsid w:val="08471E20"/>
    <w:rsid w:val="084C38DA"/>
    <w:rsid w:val="086F75C9"/>
    <w:rsid w:val="08730E67"/>
    <w:rsid w:val="089E3A0A"/>
    <w:rsid w:val="08AE6343"/>
    <w:rsid w:val="08BD5AC1"/>
    <w:rsid w:val="08BF5E5A"/>
    <w:rsid w:val="08E104C7"/>
    <w:rsid w:val="090369F3"/>
    <w:rsid w:val="0911242E"/>
    <w:rsid w:val="091B505B"/>
    <w:rsid w:val="093525C0"/>
    <w:rsid w:val="09376339"/>
    <w:rsid w:val="09532A47"/>
    <w:rsid w:val="09684744"/>
    <w:rsid w:val="097F55EA"/>
    <w:rsid w:val="099F2712"/>
    <w:rsid w:val="09A6701A"/>
    <w:rsid w:val="0A075D0B"/>
    <w:rsid w:val="0A0D52EB"/>
    <w:rsid w:val="0A2A19F9"/>
    <w:rsid w:val="0A5374B1"/>
    <w:rsid w:val="0A5B7E05"/>
    <w:rsid w:val="0A6E5D8A"/>
    <w:rsid w:val="0AB15C77"/>
    <w:rsid w:val="0ACA6D38"/>
    <w:rsid w:val="0ADA341F"/>
    <w:rsid w:val="0AFF69E2"/>
    <w:rsid w:val="0B161F7E"/>
    <w:rsid w:val="0B2C17A1"/>
    <w:rsid w:val="0B3A2110"/>
    <w:rsid w:val="0B61144B"/>
    <w:rsid w:val="0B6B40B0"/>
    <w:rsid w:val="0B84338B"/>
    <w:rsid w:val="0B884C29"/>
    <w:rsid w:val="0B9510F4"/>
    <w:rsid w:val="0B9A495D"/>
    <w:rsid w:val="0BAF665A"/>
    <w:rsid w:val="0BC639A4"/>
    <w:rsid w:val="0C2A3F33"/>
    <w:rsid w:val="0C4274CE"/>
    <w:rsid w:val="0C4F74F5"/>
    <w:rsid w:val="0C8F1FE8"/>
    <w:rsid w:val="0CCF0636"/>
    <w:rsid w:val="0D10137A"/>
    <w:rsid w:val="0D200E92"/>
    <w:rsid w:val="0D3124F2"/>
    <w:rsid w:val="0D417786"/>
    <w:rsid w:val="0D643474"/>
    <w:rsid w:val="0D6E42F3"/>
    <w:rsid w:val="0D8633EB"/>
    <w:rsid w:val="0DCD726B"/>
    <w:rsid w:val="0DF5231E"/>
    <w:rsid w:val="0E06277D"/>
    <w:rsid w:val="0E356BBF"/>
    <w:rsid w:val="0E44378C"/>
    <w:rsid w:val="0E456E02"/>
    <w:rsid w:val="0E491F21"/>
    <w:rsid w:val="0E4D215A"/>
    <w:rsid w:val="0E99714E"/>
    <w:rsid w:val="0EA16002"/>
    <w:rsid w:val="0ECC7523"/>
    <w:rsid w:val="0F046CBD"/>
    <w:rsid w:val="0F4648D0"/>
    <w:rsid w:val="0F587009"/>
    <w:rsid w:val="0FAE6C29"/>
    <w:rsid w:val="0FD83CA6"/>
    <w:rsid w:val="0FF54858"/>
    <w:rsid w:val="102B0279"/>
    <w:rsid w:val="104D4694"/>
    <w:rsid w:val="10507CE0"/>
    <w:rsid w:val="107874DA"/>
    <w:rsid w:val="109E0A4B"/>
    <w:rsid w:val="109E767F"/>
    <w:rsid w:val="10C36704"/>
    <w:rsid w:val="10F414EB"/>
    <w:rsid w:val="10F62635"/>
    <w:rsid w:val="111156C1"/>
    <w:rsid w:val="114710E3"/>
    <w:rsid w:val="115D26B4"/>
    <w:rsid w:val="115E4FD3"/>
    <w:rsid w:val="116577BB"/>
    <w:rsid w:val="116B3023"/>
    <w:rsid w:val="127952CC"/>
    <w:rsid w:val="127E0B34"/>
    <w:rsid w:val="128E689D"/>
    <w:rsid w:val="12977961"/>
    <w:rsid w:val="12CD386A"/>
    <w:rsid w:val="130F5C30"/>
    <w:rsid w:val="13712447"/>
    <w:rsid w:val="13914897"/>
    <w:rsid w:val="13BB7B66"/>
    <w:rsid w:val="13C133CE"/>
    <w:rsid w:val="13D83321"/>
    <w:rsid w:val="14011A1D"/>
    <w:rsid w:val="140137CB"/>
    <w:rsid w:val="140908D1"/>
    <w:rsid w:val="140B289C"/>
    <w:rsid w:val="14172FEE"/>
    <w:rsid w:val="142B6A9A"/>
    <w:rsid w:val="14357918"/>
    <w:rsid w:val="144D6A10"/>
    <w:rsid w:val="146B333A"/>
    <w:rsid w:val="1471226C"/>
    <w:rsid w:val="14904B4F"/>
    <w:rsid w:val="149F6ABE"/>
    <w:rsid w:val="14A16D5C"/>
    <w:rsid w:val="14A66120"/>
    <w:rsid w:val="14CF1B1B"/>
    <w:rsid w:val="14D62EA9"/>
    <w:rsid w:val="14D709D0"/>
    <w:rsid w:val="15023C9F"/>
    <w:rsid w:val="1537146E"/>
    <w:rsid w:val="153B15DB"/>
    <w:rsid w:val="153F3306"/>
    <w:rsid w:val="15400323"/>
    <w:rsid w:val="155618F4"/>
    <w:rsid w:val="15567B46"/>
    <w:rsid w:val="156E30E2"/>
    <w:rsid w:val="15A308B2"/>
    <w:rsid w:val="15A9236C"/>
    <w:rsid w:val="15C70A44"/>
    <w:rsid w:val="15F15AC1"/>
    <w:rsid w:val="15FB249C"/>
    <w:rsid w:val="15FD4466"/>
    <w:rsid w:val="161812A0"/>
    <w:rsid w:val="16182A6B"/>
    <w:rsid w:val="162D3043"/>
    <w:rsid w:val="164D719B"/>
    <w:rsid w:val="164E081E"/>
    <w:rsid w:val="165247B2"/>
    <w:rsid w:val="167D7355"/>
    <w:rsid w:val="168E1562"/>
    <w:rsid w:val="16A62408"/>
    <w:rsid w:val="16A82624"/>
    <w:rsid w:val="16B65F5A"/>
    <w:rsid w:val="16DC22CD"/>
    <w:rsid w:val="16E41182"/>
    <w:rsid w:val="16E64EFA"/>
    <w:rsid w:val="16EF2001"/>
    <w:rsid w:val="171657DF"/>
    <w:rsid w:val="17321EED"/>
    <w:rsid w:val="176F6C9D"/>
    <w:rsid w:val="177B3894"/>
    <w:rsid w:val="178A3AD7"/>
    <w:rsid w:val="17935082"/>
    <w:rsid w:val="17A0779F"/>
    <w:rsid w:val="17B648CC"/>
    <w:rsid w:val="17C818A3"/>
    <w:rsid w:val="181A30AD"/>
    <w:rsid w:val="183A72AB"/>
    <w:rsid w:val="183F0D66"/>
    <w:rsid w:val="184E2D57"/>
    <w:rsid w:val="185C1918"/>
    <w:rsid w:val="185D2F9A"/>
    <w:rsid w:val="187A7FF0"/>
    <w:rsid w:val="188744BB"/>
    <w:rsid w:val="188D7D23"/>
    <w:rsid w:val="18CE5C46"/>
    <w:rsid w:val="18DC4807"/>
    <w:rsid w:val="18E37943"/>
    <w:rsid w:val="18FC27B3"/>
    <w:rsid w:val="19067AD5"/>
    <w:rsid w:val="195B354A"/>
    <w:rsid w:val="195E79BB"/>
    <w:rsid w:val="196A0064"/>
    <w:rsid w:val="198729C4"/>
    <w:rsid w:val="19996930"/>
    <w:rsid w:val="19A7780A"/>
    <w:rsid w:val="19AE61A3"/>
    <w:rsid w:val="19C5529B"/>
    <w:rsid w:val="19DD71F3"/>
    <w:rsid w:val="19E5593D"/>
    <w:rsid w:val="19F93196"/>
    <w:rsid w:val="1A0E09F0"/>
    <w:rsid w:val="1A1D0C33"/>
    <w:rsid w:val="1A2C531A"/>
    <w:rsid w:val="1A2F0966"/>
    <w:rsid w:val="1A3348FA"/>
    <w:rsid w:val="1A383CBF"/>
    <w:rsid w:val="1A8B2040"/>
    <w:rsid w:val="1A9D1D74"/>
    <w:rsid w:val="1AA2382E"/>
    <w:rsid w:val="1AA475A6"/>
    <w:rsid w:val="1AF776D6"/>
    <w:rsid w:val="1B1639D5"/>
    <w:rsid w:val="1B302BE8"/>
    <w:rsid w:val="1B701236"/>
    <w:rsid w:val="1BA62EAA"/>
    <w:rsid w:val="1BCD6688"/>
    <w:rsid w:val="1BFE4A94"/>
    <w:rsid w:val="1BFF39FC"/>
    <w:rsid w:val="1C1222ED"/>
    <w:rsid w:val="1C4C1CA3"/>
    <w:rsid w:val="1C511068"/>
    <w:rsid w:val="1C5F3784"/>
    <w:rsid w:val="1C624C5C"/>
    <w:rsid w:val="1C8E7BC6"/>
    <w:rsid w:val="1C93342E"/>
    <w:rsid w:val="1CB533A4"/>
    <w:rsid w:val="1CEB326A"/>
    <w:rsid w:val="1D17405F"/>
    <w:rsid w:val="1D5F1562"/>
    <w:rsid w:val="1D70376F"/>
    <w:rsid w:val="1D9077D6"/>
    <w:rsid w:val="1D9C27B6"/>
    <w:rsid w:val="1DAD0520"/>
    <w:rsid w:val="1DB00010"/>
    <w:rsid w:val="1DD12460"/>
    <w:rsid w:val="1DE55F0B"/>
    <w:rsid w:val="1DF12B02"/>
    <w:rsid w:val="1DF24184"/>
    <w:rsid w:val="1E28404A"/>
    <w:rsid w:val="1E316E0B"/>
    <w:rsid w:val="1E480248"/>
    <w:rsid w:val="1E4D585F"/>
    <w:rsid w:val="1E7B061E"/>
    <w:rsid w:val="1EC43D73"/>
    <w:rsid w:val="1EC71AB5"/>
    <w:rsid w:val="1EE6018D"/>
    <w:rsid w:val="1EEB7551"/>
    <w:rsid w:val="1F582FEB"/>
    <w:rsid w:val="1F672950"/>
    <w:rsid w:val="1F6B0692"/>
    <w:rsid w:val="1F6E3CDF"/>
    <w:rsid w:val="1F901EA7"/>
    <w:rsid w:val="1F9C61CC"/>
    <w:rsid w:val="1FF97A4C"/>
    <w:rsid w:val="20126D60"/>
    <w:rsid w:val="205E1FA5"/>
    <w:rsid w:val="206C46C2"/>
    <w:rsid w:val="20CE0ED9"/>
    <w:rsid w:val="20DE0E36"/>
    <w:rsid w:val="20EC75B1"/>
    <w:rsid w:val="211F34E2"/>
    <w:rsid w:val="213452F0"/>
    <w:rsid w:val="216435EB"/>
    <w:rsid w:val="2166129B"/>
    <w:rsid w:val="21730FAD"/>
    <w:rsid w:val="21BA145D"/>
    <w:rsid w:val="21CE6CB6"/>
    <w:rsid w:val="21D841C9"/>
    <w:rsid w:val="223B07F0"/>
    <w:rsid w:val="223B53BA"/>
    <w:rsid w:val="223E5BEA"/>
    <w:rsid w:val="224A0A33"/>
    <w:rsid w:val="22574EFE"/>
    <w:rsid w:val="22676F16"/>
    <w:rsid w:val="227D2BB6"/>
    <w:rsid w:val="22851A6B"/>
    <w:rsid w:val="229D6DB5"/>
    <w:rsid w:val="22AA7723"/>
    <w:rsid w:val="22B3482A"/>
    <w:rsid w:val="22F83FEB"/>
    <w:rsid w:val="230A1F70"/>
    <w:rsid w:val="23201794"/>
    <w:rsid w:val="233D5EA2"/>
    <w:rsid w:val="23531B69"/>
    <w:rsid w:val="23AB5C84"/>
    <w:rsid w:val="23BC326A"/>
    <w:rsid w:val="23EB1DA2"/>
    <w:rsid w:val="23FD2624"/>
    <w:rsid w:val="24155071"/>
    <w:rsid w:val="242A0654"/>
    <w:rsid w:val="243472A5"/>
    <w:rsid w:val="243A0633"/>
    <w:rsid w:val="243B4AD7"/>
    <w:rsid w:val="247D584F"/>
    <w:rsid w:val="24AA7567"/>
    <w:rsid w:val="24B14D99"/>
    <w:rsid w:val="24E75281"/>
    <w:rsid w:val="24FB6014"/>
    <w:rsid w:val="25182500"/>
    <w:rsid w:val="2564005E"/>
    <w:rsid w:val="2580651A"/>
    <w:rsid w:val="258424AE"/>
    <w:rsid w:val="259D0E7A"/>
    <w:rsid w:val="25C32FD6"/>
    <w:rsid w:val="25DC5E46"/>
    <w:rsid w:val="25F211C5"/>
    <w:rsid w:val="25F52A64"/>
    <w:rsid w:val="26064C71"/>
    <w:rsid w:val="26094761"/>
    <w:rsid w:val="26154EB4"/>
    <w:rsid w:val="26284BE7"/>
    <w:rsid w:val="267F0A80"/>
    <w:rsid w:val="26834513"/>
    <w:rsid w:val="26906C30"/>
    <w:rsid w:val="26911CB2"/>
    <w:rsid w:val="26971D6D"/>
    <w:rsid w:val="26D42FC1"/>
    <w:rsid w:val="26FE1DEC"/>
    <w:rsid w:val="27075144"/>
    <w:rsid w:val="270E64D3"/>
    <w:rsid w:val="274041B2"/>
    <w:rsid w:val="27483067"/>
    <w:rsid w:val="2762237B"/>
    <w:rsid w:val="27637EA1"/>
    <w:rsid w:val="279D1605"/>
    <w:rsid w:val="27A110F5"/>
    <w:rsid w:val="27F531EF"/>
    <w:rsid w:val="27F751B9"/>
    <w:rsid w:val="2810627B"/>
    <w:rsid w:val="2816684B"/>
    <w:rsid w:val="287B7B98"/>
    <w:rsid w:val="28926C90"/>
    <w:rsid w:val="28E67B7A"/>
    <w:rsid w:val="28EA4D0E"/>
    <w:rsid w:val="294104B7"/>
    <w:rsid w:val="29514455"/>
    <w:rsid w:val="2953641F"/>
    <w:rsid w:val="2973086F"/>
    <w:rsid w:val="29820AB2"/>
    <w:rsid w:val="29A749BD"/>
    <w:rsid w:val="29CB06AB"/>
    <w:rsid w:val="29CC4423"/>
    <w:rsid w:val="2A353D77"/>
    <w:rsid w:val="2A662182"/>
    <w:rsid w:val="2A68414C"/>
    <w:rsid w:val="2A73664D"/>
    <w:rsid w:val="2A781EB5"/>
    <w:rsid w:val="2A842608"/>
    <w:rsid w:val="2A944F41"/>
    <w:rsid w:val="2AA77596"/>
    <w:rsid w:val="2AB23619"/>
    <w:rsid w:val="2AB96756"/>
    <w:rsid w:val="2AD80410"/>
    <w:rsid w:val="2ADD1656"/>
    <w:rsid w:val="2B125E66"/>
    <w:rsid w:val="2B261911"/>
    <w:rsid w:val="2B2C517A"/>
    <w:rsid w:val="2B807273"/>
    <w:rsid w:val="2B9B4991"/>
    <w:rsid w:val="2BA03472"/>
    <w:rsid w:val="2BAA2542"/>
    <w:rsid w:val="2BBE50F8"/>
    <w:rsid w:val="2BD77E5E"/>
    <w:rsid w:val="2BE07A80"/>
    <w:rsid w:val="2BE45A54"/>
    <w:rsid w:val="2BFD2672"/>
    <w:rsid w:val="2BFF288E"/>
    <w:rsid w:val="2C1F4CDE"/>
    <w:rsid w:val="2C5A5B7C"/>
    <w:rsid w:val="2C6D5A4A"/>
    <w:rsid w:val="2C7F752B"/>
    <w:rsid w:val="2CB03B88"/>
    <w:rsid w:val="2CFF066C"/>
    <w:rsid w:val="2D1F486A"/>
    <w:rsid w:val="2D216834"/>
    <w:rsid w:val="2D320BC1"/>
    <w:rsid w:val="2D3C71CA"/>
    <w:rsid w:val="2D5C786C"/>
    <w:rsid w:val="2D621327"/>
    <w:rsid w:val="2D630BFB"/>
    <w:rsid w:val="2D7503AA"/>
    <w:rsid w:val="2DAA682A"/>
    <w:rsid w:val="2DAC07F4"/>
    <w:rsid w:val="2DB80F46"/>
    <w:rsid w:val="2DC0604D"/>
    <w:rsid w:val="2DCC2C44"/>
    <w:rsid w:val="2DD41AF8"/>
    <w:rsid w:val="2DF06932"/>
    <w:rsid w:val="2E110657"/>
    <w:rsid w:val="2E1B7727"/>
    <w:rsid w:val="2E2A34C6"/>
    <w:rsid w:val="2E5073D1"/>
    <w:rsid w:val="2E8250B1"/>
    <w:rsid w:val="2EBA3D06"/>
    <w:rsid w:val="2ECE479A"/>
    <w:rsid w:val="2EE87609"/>
    <w:rsid w:val="2F0F103A"/>
    <w:rsid w:val="2F364819"/>
    <w:rsid w:val="2F48454C"/>
    <w:rsid w:val="2F4D3910"/>
    <w:rsid w:val="2F5E167A"/>
    <w:rsid w:val="2F603644"/>
    <w:rsid w:val="2F7013AD"/>
    <w:rsid w:val="2F7470EF"/>
    <w:rsid w:val="2F7C63DF"/>
    <w:rsid w:val="2F8530AA"/>
    <w:rsid w:val="2F8B19C3"/>
    <w:rsid w:val="2FA23C5C"/>
    <w:rsid w:val="2FC33BD3"/>
    <w:rsid w:val="2FC736C3"/>
    <w:rsid w:val="2FDD4C94"/>
    <w:rsid w:val="2FE04785"/>
    <w:rsid w:val="2FEE6EA1"/>
    <w:rsid w:val="300872A7"/>
    <w:rsid w:val="300C557A"/>
    <w:rsid w:val="301461DC"/>
    <w:rsid w:val="30316D8E"/>
    <w:rsid w:val="303C7DA8"/>
    <w:rsid w:val="305A4537"/>
    <w:rsid w:val="305A62E5"/>
    <w:rsid w:val="3090035F"/>
    <w:rsid w:val="30A532D8"/>
    <w:rsid w:val="30A6152A"/>
    <w:rsid w:val="30D37E45"/>
    <w:rsid w:val="30DF2C8E"/>
    <w:rsid w:val="30E97669"/>
    <w:rsid w:val="31077AEF"/>
    <w:rsid w:val="31216E03"/>
    <w:rsid w:val="31501496"/>
    <w:rsid w:val="31837ABD"/>
    <w:rsid w:val="318B0720"/>
    <w:rsid w:val="31D9592F"/>
    <w:rsid w:val="31E53747"/>
    <w:rsid w:val="32002EBC"/>
    <w:rsid w:val="321E3342"/>
    <w:rsid w:val="32250B75"/>
    <w:rsid w:val="327B0795"/>
    <w:rsid w:val="3281224F"/>
    <w:rsid w:val="32821B23"/>
    <w:rsid w:val="32892EB1"/>
    <w:rsid w:val="32987598"/>
    <w:rsid w:val="32AF043E"/>
    <w:rsid w:val="32F30D4C"/>
    <w:rsid w:val="32FC7B27"/>
    <w:rsid w:val="32FD73FC"/>
    <w:rsid w:val="333F6ECB"/>
    <w:rsid w:val="33833DA5"/>
    <w:rsid w:val="3390201E"/>
    <w:rsid w:val="33BE4DDD"/>
    <w:rsid w:val="33FE342B"/>
    <w:rsid w:val="34030A42"/>
    <w:rsid w:val="341744ED"/>
    <w:rsid w:val="34254E5C"/>
    <w:rsid w:val="344352E2"/>
    <w:rsid w:val="34871673"/>
    <w:rsid w:val="34945B3E"/>
    <w:rsid w:val="34A22009"/>
    <w:rsid w:val="34A51AF9"/>
    <w:rsid w:val="34C957E7"/>
    <w:rsid w:val="35245113"/>
    <w:rsid w:val="353F3CFB"/>
    <w:rsid w:val="35E11256"/>
    <w:rsid w:val="35F03248"/>
    <w:rsid w:val="360311CD"/>
    <w:rsid w:val="36140CE4"/>
    <w:rsid w:val="36160F00"/>
    <w:rsid w:val="36581519"/>
    <w:rsid w:val="36A04C6E"/>
    <w:rsid w:val="36E032BC"/>
    <w:rsid w:val="36E25286"/>
    <w:rsid w:val="36FD7F0F"/>
    <w:rsid w:val="37046FAB"/>
    <w:rsid w:val="37176727"/>
    <w:rsid w:val="37335AE2"/>
    <w:rsid w:val="37936580"/>
    <w:rsid w:val="37C4673A"/>
    <w:rsid w:val="37DC1CD5"/>
    <w:rsid w:val="37E42938"/>
    <w:rsid w:val="3805122C"/>
    <w:rsid w:val="381316D5"/>
    <w:rsid w:val="382C4A0B"/>
    <w:rsid w:val="384F24A7"/>
    <w:rsid w:val="38563836"/>
    <w:rsid w:val="389B393F"/>
    <w:rsid w:val="38B177E9"/>
    <w:rsid w:val="38B50391"/>
    <w:rsid w:val="38C2711D"/>
    <w:rsid w:val="391F0A21"/>
    <w:rsid w:val="39292CF8"/>
    <w:rsid w:val="39461AFC"/>
    <w:rsid w:val="3956437C"/>
    <w:rsid w:val="396A50BF"/>
    <w:rsid w:val="39700927"/>
    <w:rsid w:val="397877DC"/>
    <w:rsid w:val="397F500E"/>
    <w:rsid w:val="39B36A66"/>
    <w:rsid w:val="39E44E71"/>
    <w:rsid w:val="3A1F33E4"/>
    <w:rsid w:val="3A2160C5"/>
    <w:rsid w:val="3A241712"/>
    <w:rsid w:val="3A255BB6"/>
    <w:rsid w:val="3A486CC3"/>
    <w:rsid w:val="3A5B15D7"/>
    <w:rsid w:val="3AA840F1"/>
    <w:rsid w:val="3AE25855"/>
    <w:rsid w:val="3B2C6AD0"/>
    <w:rsid w:val="3B5334D0"/>
    <w:rsid w:val="3B6B3A9C"/>
    <w:rsid w:val="3B6E0E96"/>
    <w:rsid w:val="3B7F4E52"/>
    <w:rsid w:val="3B800BCA"/>
    <w:rsid w:val="3BD258C9"/>
    <w:rsid w:val="3BE86E9B"/>
    <w:rsid w:val="3C0435A9"/>
    <w:rsid w:val="3C095063"/>
    <w:rsid w:val="3C355E58"/>
    <w:rsid w:val="3C5938F5"/>
    <w:rsid w:val="3C6443A7"/>
    <w:rsid w:val="3C667DC0"/>
    <w:rsid w:val="3C994CFD"/>
    <w:rsid w:val="3C9E39FD"/>
    <w:rsid w:val="3CBE7BFC"/>
    <w:rsid w:val="3CE33B06"/>
    <w:rsid w:val="3CEA6C43"/>
    <w:rsid w:val="3CF17FD1"/>
    <w:rsid w:val="3CF7310E"/>
    <w:rsid w:val="3D0870C9"/>
    <w:rsid w:val="3D145A6E"/>
    <w:rsid w:val="3D30445A"/>
    <w:rsid w:val="3D3F477C"/>
    <w:rsid w:val="3D566086"/>
    <w:rsid w:val="3D766728"/>
    <w:rsid w:val="3D785FFC"/>
    <w:rsid w:val="3D8449A1"/>
    <w:rsid w:val="3D931088"/>
    <w:rsid w:val="3DB039E8"/>
    <w:rsid w:val="3DE2791A"/>
    <w:rsid w:val="3DF5589F"/>
    <w:rsid w:val="3DFD4754"/>
    <w:rsid w:val="3E0C4997"/>
    <w:rsid w:val="3E3E0C1D"/>
    <w:rsid w:val="3E4B3711"/>
    <w:rsid w:val="3E506F79"/>
    <w:rsid w:val="3E614CE2"/>
    <w:rsid w:val="3E6D18D9"/>
    <w:rsid w:val="3E952BDE"/>
    <w:rsid w:val="3EAD617A"/>
    <w:rsid w:val="3EAD7F28"/>
    <w:rsid w:val="3ED92ACB"/>
    <w:rsid w:val="3EEA117C"/>
    <w:rsid w:val="3EF45B57"/>
    <w:rsid w:val="3F0D2F86"/>
    <w:rsid w:val="3F2006FA"/>
    <w:rsid w:val="3F327891"/>
    <w:rsid w:val="3F52287D"/>
    <w:rsid w:val="3F536D21"/>
    <w:rsid w:val="3F6A7BC7"/>
    <w:rsid w:val="3F854A01"/>
    <w:rsid w:val="3F8C3FE1"/>
    <w:rsid w:val="3FE536F1"/>
    <w:rsid w:val="3FE54CB8"/>
    <w:rsid w:val="40490124"/>
    <w:rsid w:val="407056B1"/>
    <w:rsid w:val="40730CFD"/>
    <w:rsid w:val="40827192"/>
    <w:rsid w:val="408E3D89"/>
    <w:rsid w:val="40A13ABC"/>
    <w:rsid w:val="40B97058"/>
    <w:rsid w:val="40BE466E"/>
    <w:rsid w:val="40E340D5"/>
    <w:rsid w:val="40FB141E"/>
    <w:rsid w:val="40FC0B8B"/>
    <w:rsid w:val="412A5860"/>
    <w:rsid w:val="412F2E76"/>
    <w:rsid w:val="414D59F2"/>
    <w:rsid w:val="416A0352"/>
    <w:rsid w:val="417D0085"/>
    <w:rsid w:val="41940F8A"/>
    <w:rsid w:val="41A11838"/>
    <w:rsid w:val="41CC6917"/>
    <w:rsid w:val="42277FF1"/>
    <w:rsid w:val="42734FE4"/>
    <w:rsid w:val="42876CE2"/>
    <w:rsid w:val="42CB4E20"/>
    <w:rsid w:val="42FB6DBC"/>
    <w:rsid w:val="43056584"/>
    <w:rsid w:val="43081F14"/>
    <w:rsid w:val="432403A1"/>
    <w:rsid w:val="433429C6"/>
    <w:rsid w:val="43374264"/>
    <w:rsid w:val="43713C1A"/>
    <w:rsid w:val="437E6337"/>
    <w:rsid w:val="4396542E"/>
    <w:rsid w:val="43A86F10"/>
    <w:rsid w:val="43C31F9B"/>
    <w:rsid w:val="43F3462F"/>
    <w:rsid w:val="43FF1225"/>
    <w:rsid w:val="44006D4C"/>
    <w:rsid w:val="44253167"/>
    <w:rsid w:val="44586B88"/>
    <w:rsid w:val="44692B43"/>
    <w:rsid w:val="447F5EC2"/>
    <w:rsid w:val="44937BC0"/>
    <w:rsid w:val="44B244EA"/>
    <w:rsid w:val="44C10289"/>
    <w:rsid w:val="44F248E6"/>
    <w:rsid w:val="450F6983"/>
    <w:rsid w:val="45240818"/>
    <w:rsid w:val="4537679D"/>
    <w:rsid w:val="45E83F3B"/>
    <w:rsid w:val="460C5E7C"/>
    <w:rsid w:val="460D74FE"/>
    <w:rsid w:val="4615716B"/>
    <w:rsid w:val="464E6848"/>
    <w:rsid w:val="465305AE"/>
    <w:rsid w:val="46A75BA4"/>
    <w:rsid w:val="46B5206F"/>
    <w:rsid w:val="46B8390E"/>
    <w:rsid w:val="46E464B1"/>
    <w:rsid w:val="46E91D19"/>
    <w:rsid w:val="47013507"/>
    <w:rsid w:val="47020BDB"/>
    <w:rsid w:val="4751654D"/>
    <w:rsid w:val="477C2B8D"/>
    <w:rsid w:val="478101A3"/>
    <w:rsid w:val="47941C85"/>
    <w:rsid w:val="47D429C9"/>
    <w:rsid w:val="48174664"/>
    <w:rsid w:val="4819662E"/>
    <w:rsid w:val="48272AF9"/>
    <w:rsid w:val="48303D17"/>
    <w:rsid w:val="483D231C"/>
    <w:rsid w:val="48496F13"/>
    <w:rsid w:val="486312FE"/>
    <w:rsid w:val="486B315D"/>
    <w:rsid w:val="487C3348"/>
    <w:rsid w:val="48A83A0F"/>
    <w:rsid w:val="48B16866"/>
    <w:rsid w:val="48C20A74"/>
    <w:rsid w:val="48DA5DBD"/>
    <w:rsid w:val="48FD7CFE"/>
    <w:rsid w:val="48FF5824"/>
    <w:rsid w:val="492139EC"/>
    <w:rsid w:val="49425710"/>
    <w:rsid w:val="49695393"/>
    <w:rsid w:val="497004D0"/>
    <w:rsid w:val="497D499A"/>
    <w:rsid w:val="49A168DB"/>
    <w:rsid w:val="49B04D70"/>
    <w:rsid w:val="49DF11B1"/>
    <w:rsid w:val="49E07403"/>
    <w:rsid w:val="49E8450A"/>
    <w:rsid w:val="4A0A4480"/>
    <w:rsid w:val="4A224D2B"/>
    <w:rsid w:val="4A4831FA"/>
    <w:rsid w:val="4A590F64"/>
    <w:rsid w:val="4A5971B6"/>
    <w:rsid w:val="4A652444"/>
    <w:rsid w:val="4B49722A"/>
    <w:rsid w:val="4B553E21"/>
    <w:rsid w:val="4B571947"/>
    <w:rsid w:val="4B5A31E5"/>
    <w:rsid w:val="4B5D6832"/>
    <w:rsid w:val="4B8169C4"/>
    <w:rsid w:val="4B985ABC"/>
    <w:rsid w:val="4BB46D99"/>
    <w:rsid w:val="4BC92119"/>
    <w:rsid w:val="4BD96800"/>
    <w:rsid w:val="4BDC7106"/>
    <w:rsid w:val="4BE262E2"/>
    <w:rsid w:val="4BE3142D"/>
    <w:rsid w:val="4BE8259F"/>
    <w:rsid w:val="4C0A0767"/>
    <w:rsid w:val="4C1A4723"/>
    <w:rsid w:val="4C1C493F"/>
    <w:rsid w:val="4C2F4672"/>
    <w:rsid w:val="4C4B0D80"/>
    <w:rsid w:val="4CAF7561"/>
    <w:rsid w:val="4CB42DC9"/>
    <w:rsid w:val="4CB86415"/>
    <w:rsid w:val="4CE54D31"/>
    <w:rsid w:val="4CF11927"/>
    <w:rsid w:val="4D1D44CA"/>
    <w:rsid w:val="4D203FBB"/>
    <w:rsid w:val="4D4819A3"/>
    <w:rsid w:val="4D4C1656"/>
    <w:rsid w:val="4D616AAD"/>
    <w:rsid w:val="4D6E11CA"/>
    <w:rsid w:val="4D7F33D7"/>
    <w:rsid w:val="4D9E1AAF"/>
    <w:rsid w:val="4DBD7A5B"/>
    <w:rsid w:val="4DCA4DAE"/>
    <w:rsid w:val="4DD92AE7"/>
    <w:rsid w:val="4E1753BE"/>
    <w:rsid w:val="4E1E674C"/>
    <w:rsid w:val="4E353F39"/>
    <w:rsid w:val="4E3715BC"/>
    <w:rsid w:val="4E4D7031"/>
    <w:rsid w:val="4E5C54C6"/>
    <w:rsid w:val="4E616639"/>
    <w:rsid w:val="4E880069"/>
    <w:rsid w:val="4EA07161"/>
    <w:rsid w:val="4EAA4484"/>
    <w:rsid w:val="4ED11A10"/>
    <w:rsid w:val="4EF83441"/>
    <w:rsid w:val="4F147B4F"/>
    <w:rsid w:val="4F1A2757"/>
    <w:rsid w:val="4F217D8B"/>
    <w:rsid w:val="4F3B332E"/>
    <w:rsid w:val="4F7505EE"/>
    <w:rsid w:val="4F9A44F8"/>
    <w:rsid w:val="4FAE23B1"/>
    <w:rsid w:val="4FB530E0"/>
    <w:rsid w:val="4FEE214E"/>
    <w:rsid w:val="50041972"/>
    <w:rsid w:val="502B33A2"/>
    <w:rsid w:val="504A1A7A"/>
    <w:rsid w:val="507408A5"/>
    <w:rsid w:val="508C2093"/>
    <w:rsid w:val="50984247"/>
    <w:rsid w:val="50A867A1"/>
    <w:rsid w:val="50BB4726"/>
    <w:rsid w:val="50E81293"/>
    <w:rsid w:val="512247A5"/>
    <w:rsid w:val="512A365A"/>
    <w:rsid w:val="51330760"/>
    <w:rsid w:val="5160707C"/>
    <w:rsid w:val="5167040A"/>
    <w:rsid w:val="519311FF"/>
    <w:rsid w:val="51BF1FF4"/>
    <w:rsid w:val="51CE2237"/>
    <w:rsid w:val="51D13AD5"/>
    <w:rsid w:val="51F003FF"/>
    <w:rsid w:val="51F85506"/>
    <w:rsid w:val="52171E30"/>
    <w:rsid w:val="523F4EE3"/>
    <w:rsid w:val="5249683C"/>
    <w:rsid w:val="525533C9"/>
    <w:rsid w:val="525F7333"/>
    <w:rsid w:val="52650233"/>
    <w:rsid w:val="52994D0A"/>
    <w:rsid w:val="52B15DE1"/>
    <w:rsid w:val="52E71802"/>
    <w:rsid w:val="52FA44BB"/>
    <w:rsid w:val="53000B16"/>
    <w:rsid w:val="533142B3"/>
    <w:rsid w:val="533B38FC"/>
    <w:rsid w:val="53560736"/>
    <w:rsid w:val="539179C0"/>
    <w:rsid w:val="539A4AC7"/>
    <w:rsid w:val="53F341D7"/>
    <w:rsid w:val="53F821E3"/>
    <w:rsid w:val="542919A7"/>
    <w:rsid w:val="5479292E"/>
    <w:rsid w:val="5495528E"/>
    <w:rsid w:val="54A02118"/>
    <w:rsid w:val="54AD6A7C"/>
    <w:rsid w:val="54AF6350"/>
    <w:rsid w:val="54B27BEE"/>
    <w:rsid w:val="54CD4A28"/>
    <w:rsid w:val="54CF69F2"/>
    <w:rsid w:val="54D538DD"/>
    <w:rsid w:val="54E83610"/>
    <w:rsid w:val="54FB77E7"/>
    <w:rsid w:val="54FC530D"/>
    <w:rsid w:val="55052414"/>
    <w:rsid w:val="55480552"/>
    <w:rsid w:val="556A7261"/>
    <w:rsid w:val="55A21A11"/>
    <w:rsid w:val="55A439DB"/>
    <w:rsid w:val="55AA6B17"/>
    <w:rsid w:val="55E262B1"/>
    <w:rsid w:val="560E52F8"/>
    <w:rsid w:val="561346BC"/>
    <w:rsid w:val="561843C9"/>
    <w:rsid w:val="56927CD7"/>
    <w:rsid w:val="56981066"/>
    <w:rsid w:val="56C854A7"/>
    <w:rsid w:val="56E05E95"/>
    <w:rsid w:val="570A1F63"/>
    <w:rsid w:val="570C5CDB"/>
    <w:rsid w:val="576C0528"/>
    <w:rsid w:val="576C677A"/>
    <w:rsid w:val="57803FD4"/>
    <w:rsid w:val="57811F4D"/>
    <w:rsid w:val="57BC2B32"/>
    <w:rsid w:val="57D64006"/>
    <w:rsid w:val="5814296E"/>
    <w:rsid w:val="58160494"/>
    <w:rsid w:val="58343024"/>
    <w:rsid w:val="58366D88"/>
    <w:rsid w:val="584E5E80"/>
    <w:rsid w:val="585E6BB9"/>
    <w:rsid w:val="58A81A34"/>
    <w:rsid w:val="58B55EFF"/>
    <w:rsid w:val="58D75E75"/>
    <w:rsid w:val="58E32A6C"/>
    <w:rsid w:val="59123351"/>
    <w:rsid w:val="591E1CF6"/>
    <w:rsid w:val="59232E69"/>
    <w:rsid w:val="59A10231"/>
    <w:rsid w:val="5A294C0A"/>
    <w:rsid w:val="5A3D7F5A"/>
    <w:rsid w:val="5A4237C2"/>
    <w:rsid w:val="5A427C66"/>
    <w:rsid w:val="5A511C57"/>
    <w:rsid w:val="5A630FD4"/>
    <w:rsid w:val="5A843DDB"/>
    <w:rsid w:val="5AA224B3"/>
    <w:rsid w:val="5AA4622B"/>
    <w:rsid w:val="5B0373F5"/>
    <w:rsid w:val="5B0D2022"/>
    <w:rsid w:val="5B150ED7"/>
    <w:rsid w:val="5B2F1F99"/>
    <w:rsid w:val="5B37709F"/>
    <w:rsid w:val="5B411CCC"/>
    <w:rsid w:val="5BE80399"/>
    <w:rsid w:val="5C076A71"/>
    <w:rsid w:val="5C2313D1"/>
    <w:rsid w:val="5C367357"/>
    <w:rsid w:val="5C5D6740"/>
    <w:rsid w:val="5C89392A"/>
    <w:rsid w:val="5CB639C4"/>
    <w:rsid w:val="5CC42BB4"/>
    <w:rsid w:val="5CCB5CF1"/>
    <w:rsid w:val="5D107BA8"/>
    <w:rsid w:val="5D1F603D"/>
    <w:rsid w:val="5D26561D"/>
    <w:rsid w:val="5D3E2967"/>
    <w:rsid w:val="5D5932FD"/>
    <w:rsid w:val="5D647EF4"/>
    <w:rsid w:val="5D7C523D"/>
    <w:rsid w:val="5DCF1811"/>
    <w:rsid w:val="5DDC5CDC"/>
    <w:rsid w:val="5E021BF1"/>
    <w:rsid w:val="5E03770C"/>
    <w:rsid w:val="5E040D65"/>
    <w:rsid w:val="5E1B2CA8"/>
    <w:rsid w:val="5E3B61CF"/>
    <w:rsid w:val="5E59518E"/>
    <w:rsid w:val="5E79352B"/>
    <w:rsid w:val="5E8759A2"/>
    <w:rsid w:val="5E8C325E"/>
    <w:rsid w:val="5EA66A16"/>
    <w:rsid w:val="5EAE1426"/>
    <w:rsid w:val="5EC21376"/>
    <w:rsid w:val="5EF62DCD"/>
    <w:rsid w:val="5F061262"/>
    <w:rsid w:val="5F162475"/>
    <w:rsid w:val="5F2E07B9"/>
    <w:rsid w:val="5F697A43"/>
    <w:rsid w:val="5F73441E"/>
    <w:rsid w:val="5F893C41"/>
    <w:rsid w:val="5F8A1E93"/>
    <w:rsid w:val="600D03CE"/>
    <w:rsid w:val="60275934"/>
    <w:rsid w:val="60367925"/>
    <w:rsid w:val="6037544B"/>
    <w:rsid w:val="6039142C"/>
    <w:rsid w:val="60624BBE"/>
    <w:rsid w:val="6065020A"/>
    <w:rsid w:val="60787F3E"/>
    <w:rsid w:val="608A1A1F"/>
    <w:rsid w:val="60936B26"/>
    <w:rsid w:val="6098413C"/>
    <w:rsid w:val="60CE5DB0"/>
    <w:rsid w:val="60D4713E"/>
    <w:rsid w:val="60D64C64"/>
    <w:rsid w:val="60E92BEA"/>
    <w:rsid w:val="60F5158E"/>
    <w:rsid w:val="60FA4DF7"/>
    <w:rsid w:val="612C0D28"/>
    <w:rsid w:val="614C3178"/>
    <w:rsid w:val="61534507"/>
    <w:rsid w:val="615A7643"/>
    <w:rsid w:val="615D7134"/>
    <w:rsid w:val="61677FB2"/>
    <w:rsid w:val="617F354E"/>
    <w:rsid w:val="617F70AA"/>
    <w:rsid w:val="61A92379"/>
    <w:rsid w:val="61D513C0"/>
    <w:rsid w:val="61E17D65"/>
    <w:rsid w:val="622A34BA"/>
    <w:rsid w:val="622B7232"/>
    <w:rsid w:val="622F7324"/>
    <w:rsid w:val="623936FD"/>
    <w:rsid w:val="624A4DA0"/>
    <w:rsid w:val="625247BE"/>
    <w:rsid w:val="62662018"/>
    <w:rsid w:val="626B31A9"/>
    <w:rsid w:val="62AC2121"/>
    <w:rsid w:val="62B2525D"/>
    <w:rsid w:val="62E93375"/>
    <w:rsid w:val="631B72A6"/>
    <w:rsid w:val="63343EC4"/>
    <w:rsid w:val="63471E49"/>
    <w:rsid w:val="634C7460"/>
    <w:rsid w:val="63506D72"/>
    <w:rsid w:val="63535997"/>
    <w:rsid w:val="638B7F88"/>
    <w:rsid w:val="63D23E09"/>
    <w:rsid w:val="63F7561D"/>
    <w:rsid w:val="64030466"/>
    <w:rsid w:val="64047D3A"/>
    <w:rsid w:val="64265F03"/>
    <w:rsid w:val="64572560"/>
    <w:rsid w:val="64915A72"/>
    <w:rsid w:val="64B33C3A"/>
    <w:rsid w:val="64D63485"/>
    <w:rsid w:val="64E2007C"/>
    <w:rsid w:val="64EC4A56"/>
    <w:rsid w:val="650C50F9"/>
    <w:rsid w:val="652D3417"/>
    <w:rsid w:val="65960E66"/>
    <w:rsid w:val="65A25A5D"/>
    <w:rsid w:val="65A92C83"/>
    <w:rsid w:val="65D379C4"/>
    <w:rsid w:val="65DC0F6F"/>
    <w:rsid w:val="65F20792"/>
    <w:rsid w:val="66415276"/>
    <w:rsid w:val="66522FDF"/>
    <w:rsid w:val="66682803"/>
    <w:rsid w:val="666B40A1"/>
    <w:rsid w:val="6672542F"/>
    <w:rsid w:val="66990C0E"/>
    <w:rsid w:val="669C5B77"/>
    <w:rsid w:val="669E4476"/>
    <w:rsid w:val="66C832A1"/>
    <w:rsid w:val="66D932E1"/>
    <w:rsid w:val="66E3632D"/>
    <w:rsid w:val="674D37A6"/>
    <w:rsid w:val="675D7E8D"/>
    <w:rsid w:val="677B6565"/>
    <w:rsid w:val="678337AE"/>
    <w:rsid w:val="678616A9"/>
    <w:rsid w:val="678673E4"/>
    <w:rsid w:val="67AE693B"/>
    <w:rsid w:val="67C008AF"/>
    <w:rsid w:val="68093B71"/>
    <w:rsid w:val="680D3662"/>
    <w:rsid w:val="68662D72"/>
    <w:rsid w:val="686D4100"/>
    <w:rsid w:val="68A35D74"/>
    <w:rsid w:val="68CA3301"/>
    <w:rsid w:val="68D73C6F"/>
    <w:rsid w:val="68F465CF"/>
    <w:rsid w:val="690A7BA1"/>
    <w:rsid w:val="691A374E"/>
    <w:rsid w:val="691C78D4"/>
    <w:rsid w:val="69272501"/>
    <w:rsid w:val="692F7608"/>
    <w:rsid w:val="6949691B"/>
    <w:rsid w:val="695B03FD"/>
    <w:rsid w:val="698A0CE2"/>
    <w:rsid w:val="69902938"/>
    <w:rsid w:val="699658D9"/>
    <w:rsid w:val="69994902"/>
    <w:rsid w:val="699F29DF"/>
    <w:rsid w:val="69CE0BCF"/>
    <w:rsid w:val="69D02B99"/>
    <w:rsid w:val="69FF522C"/>
    <w:rsid w:val="6A0D5B9B"/>
    <w:rsid w:val="6A1A2066"/>
    <w:rsid w:val="6A6E4160"/>
    <w:rsid w:val="6A883473"/>
    <w:rsid w:val="6A9242F2"/>
    <w:rsid w:val="6A9A65E9"/>
    <w:rsid w:val="6ADF0BB9"/>
    <w:rsid w:val="6B43383E"/>
    <w:rsid w:val="6B480E55"/>
    <w:rsid w:val="6B713F07"/>
    <w:rsid w:val="6B9B0F84"/>
    <w:rsid w:val="6BAE0CB8"/>
    <w:rsid w:val="6BB838E4"/>
    <w:rsid w:val="6BDA5378"/>
    <w:rsid w:val="6BE0108D"/>
    <w:rsid w:val="6C1825D5"/>
    <w:rsid w:val="6C33740F"/>
    <w:rsid w:val="6C44786E"/>
    <w:rsid w:val="6C507FC1"/>
    <w:rsid w:val="6C5555D7"/>
    <w:rsid w:val="6C726189"/>
    <w:rsid w:val="6C84589F"/>
    <w:rsid w:val="6CA95923"/>
    <w:rsid w:val="6CAC0C00"/>
    <w:rsid w:val="6D0A63C2"/>
    <w:rsid w:val="6D604233"/>
    <w:rsid w:val="6D77332B"/>
    <w:rsid w:val="6D9C0FE4"/>
    <w:rsid w:val="6DFA4688"/>
    <w:rsid w:val="6E096679"/>
    <w:rsid w:val="6E2405D5"/>
    <w:rsid w:val="6E35746E"/>
    <w:rsid w:val="6E3D27C7"/>
    <w:rsid w:val="6E697118"/>
    <w:rsid w:val="6E7C32EF"/>
    <w:rsid w:val="6E8126B3"/>
    <w:rsid w:val="6E9A5523"/>
    <w:rsid w:val="6EAB14DE"/>
    <w:rsid w:val="6ECE341F"/>
    <w:rsid w:val="6F1057E5"/>
    <w:rsid w:val="6F1277AF"/>
    <w:rsid w:val="6F143527"/>
    <w:rsid w:val="6F2319BD"/>
    <w:rsid w:val="6F29539B"/>
    <w:rsid w:val="6F343BCA"/>
    <w:rsid w:val="6F370FC4"/>
    <w:rsid w:val="6F5B5AD8"/>
    <w:rsid w:val="6F63625D"/>
    <w:rsid w:val="6F6A1ADA"/>
    <w:rsid w:val="6FBD596D"/>
    <w:rsid w:val="6FCD1928"/>
    <w:rsid w:val="6FD40F09"/>
    <w:rsid w:val="6FED5B27"/>
    <w:rsid w:val="701632CF"/>
    <w:rsid w:val="703379DD"/>
    <w:rsid w:val="70587444"/>
    <w:rsid w:val="705B6F34"/>
    <w:rsid w:val="706C7393"/>
    <w:rsid w:val="70BD7BEF"/>
    <w:rsid w:val="70C96594"/>
    <w:rsid w:val="70DE203F"/>
    <w:rsid w:val="71347EB1"/>
    <w:rsid w:val="715A53C6"/>
    <w:rsid w:val="71940950"/>
    <w:rsid w:val="719E7794"/>
    <w:rsid w:val="71C64881"/>
    <w:rsid w:val="71C8684B"/>
    <w:rsid w:val="71D21478"/>
    <w:rsid w:val="71DE606F"/>
    <w:rsid w:val="721D6B97"/>
    <w:rsid w:val="722E4900"/>
    <w:rsid w:val="72327453"/>
    <w:rsid w:val="724E6E7F"/>
    <w:rsid w:val="727560F9"/>
    <w:rsid w:val="729D3834"/>
    <w:rsid w:val="72A5093A"/>
    <w:rsid w:val="72B50B7E"/>
    <w:rsid w:val="72FA2A34"/>
    <w:rsid w:val="72FC549A"/>
    <w:rsid w:val="7346211D"/>
    <w:rsid w:val="73D9089C"/>
    <w:rsid w:val="73E62FB9"/>
    <w:rsid w:val="7499627D"/>
    <w:rsid w:val="74B44E65"/>
    <w:rsid w:val="74B86703"/>
    <w:rsid w:val="74CC6652"/>
    <w:rsid w:val="74D72160"/>
    <w:rsid w:val="74E27C24"/>
    <w:rsid w:val="74EB4D2A"/>
    <w:rsid w:val="74F839D3"/>
    <w:rsid w:val="75090057"/>
    <w:rsid w:val="757A0FE3"/>
    <w:rsid w:val="757C3BD5"/>
    <w:rsid w:val="757F1917"/>
    <w:rsid w:val="76065B94"/>
    <w:rsid w:val="7608190C"/>
    <w:rsid w:val="760B4F58"/>
    <w:rsid w:val="760F75E6"/>
    <w:rsid w:val="764010A6"/>
    <w:rsid w:val="76525E43"/>
    <w:rsid w:val="76C84BF7"/>
    <w:rsid w:val="76D31F1A"/>
    <w:rsid w:val="76DF08BF"/>
    <w:rsid w:val="76E41A31"/>
    <w:rsid w:val="77091498"/>
    <w:rsid w:val="77302EC9"/>
    <w:rsid w:val="774F4CF1"/>
    <w:rsid w:val="775766A7"/>
    <w:rsid w:val="776E1C43"/>
    <w:rsid w:val="777C5C89"/>
    <w:rsid w:val="7789082B"/>
    <w:rsid w:val="77903967"/>
    <w:rsid w:val="77B70EF4"/>
    <w:rsid w:val="77CB499F"/>
    <w:rsid w:val="77D71596"/>
    <w:rsid w:val="77E771FA"/>
    <w:rsid w:val="78485FF0"/>
    <w:rsid w:val="784C3D32"/>
    <w:rsid w:val="784D3606"/>
    <w:rsid w:val="785548AB"/>
    <w:rsid w:val="788039DC"/>
    <w:rsid w:val="793F5645"/>
    <w:rsid w:val="795A5FDB"/>
    <w:rsid w:val="79701CA2"/>
    <w:rsid w:val="797A667D"/>
    <w:rsid w:val="79910F26"/>
    <w:rsid w:val="79927E6B"/>
    <w:rsid w:val="7993773F"/>
    <w:rsid w:val="79C27EA4"/>
    <w:rsid w:val="79D00993"/>
    <w:rsid w:val="79DC0F2B"/>
    <w:rsid w:val="79F226B7"/>
    <w:rsid w:val="7A1E34AC"/>
    <w:rsid w:val="7A2F0F96"/>
    <w:rsid w:val="7A6B246A"/>
    <w:rsid w:val="7A777060"/>
    <w:rsid w:val="7A792DD8"/>
    <w:rsid w:val="7A865C06"/>
    <w:rsid w:val="7AC2588E"/>
    <w:rsid w:val="7AD4000F"/>
    <w:rsid w:val="7ADB4A03"/>
    <w:rsid w:val="7AEA5A84"/>
    <w:rsid w:val="7AF4245F"/>
    <w:rsid w:val="7AFD1314"/>
    <w:rsid w:val="7B2C1BF9"/>
    <w:rsid w:val="7B4909FD"/>
    <w:rsid w:val="7B8B684C"/>
    <w:rsid w:val="7BB51BEE"/>
    <w:rsid w:val="7BE97AEA"/>
    <w:rsid w:val="7BF00E78"/>
    <w:rsid w:val="7BFC781D"/>
    <w:rsid w:val="7C39281F"/>
    <w:rsid w:val="7C8A307B"/>
    <w:rsid w:val="7C8D2B6B"/>
    <w:rsid w:val="7CB43C54"/>
    <w:rsid w:val="7CC16371"/>
    <w:rsid w:val="7D3354C1"/>
    <w:rsid w:val="7D423956"/>
    <w:rsid w:val="7D6438CC"/>
    <w:rsid w:val="7D6E02A7"/>
    <w:rsid w:val="7D853842"/>
    <w:rsid w:val="7DCB56F9"/>
    <w:rsid w:val="7DF10ED8"/>
    <w:rsid w:val="7EA321D2"/>
    <w:rsid w:val="7EAB72D9"/>
    <w:rsid w:val="7ED24865"/>
    <w:rsid w:val="7EE30820"/>
    <w:rsid w:val="7F0D3AEF"/>
    <w:rsid w:val="7F273AD2"/>
    <w:rsid w:val="7F2B17BB"/>
    <w:rsid w:val="7F3B240A"/>
    <w:rsid w:val="7F65392B"/>
    <w:rsid w:val="7F654D01"/>
    <w:rsid w:val="7F9F6E3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542" w:lineRule="exact"/>
      <w:ind w:right="34"/>
      <w:jc w:val="center"/>
      <w:outlineLvl w:val="0"/>
    </w:pPr>
    <w:rPr>
      <w:rFonts w:ascii="微软雅黑" w:hAnsi="微软雅黑" w:eastAsia="微软雅黑" w:cs="微软雅黑"/>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sz w:val="21"/>
    </w:rPr>
  </w:style>
  <w:style w:type="paragraph" w:styleId="4">
    <w:name w:val="Body Text"/>
    <w:basedOn w:val="1"/>
    <w:qFormat/>
    <w:uiPriority w:val="1"/>
    <w:rPr>
      <w:sz w:val="21"/>
      <w:szCs w:val="21"/>
    </w:rPr>
  </w:style>
  <w:style w:type="character" w:styleId="7">
    <w:name w:val="Hyperlink"/>
    <w:basedOn w:val="6"/>
    <w:qFormat/>
    <w:uiPriority w:val="0"/>
    <w:rPr>
      <w:color w:val="0000FF"/>
      <w:u w:val="single"/>
    </w:rPr>
  </w:style>
  <w:style w:type="paragraph" w:customStyle="1" w:styleId="8">
    <w:name w:val="Table Paragraph"/>
    <w:basedOn w:val="1"/>
    <w:autoRedefine/>
    <w:qFormat/>
    <w:uiPriority w:val="1"/>
  </w:style>
  <w:style w:type="paragraph" w:styleId="9">
    <w:name w:val="List Paragraph"/>
    <w:basedOn w:val="1"/>
    <w:autoRedefine/>
    <w:qFormat/>
    <w:uiPriority w:val="1"/>
    <w:pPr>
      <w:ind w:left="579"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2298</Words>
  <Characters>2385</Characters>
  <Lines>0</Lines>
  <Paragraphs>0</Paragraphs>
  <TotalTime>1</TotalTime>
  <ScaleCrop>false</ScaleCrop>
  <LinksUpToDate>false</LinksUpToDate>
  <CharactersWithSpaces>2410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2025-09-04T06:14:00Z</dcterms:created>
  <dc:creator>H</dc:creator>
  <cp:lastModifiedBy>WPS_1670492256</cp:lastModifiedBy>
  <cp:lastPrinted>2025-11-20T02:58:00Z</cp:lastPrinted>
  <dcterms:modified xsi:type="dcterms:W3CDTF">2025-11-24T07:36:37Z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3FE4BEFCCC5F40139E45BB734F494E7A_13</vt:lpwstr>
  </property>
  <property fmtid="{D5CDD505-2E9C-101B-9397-08002B2CF9AE}" pid="4" name="KSOTemplateDocerSaveRecord">
    <vt:lpwstr>eyJoZGlkIjoiODI4ODNjNTRhMjkzYTIxZGVlMDA2ZGViYzM0NzJmODkiLCJ1c2VySWQiOiIxNDQwODU0MzA3In0=</vt:lpwstr>
  </property>
</Properties>
</file>