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4ABA">
      <w:pPr>
        <w:spacing w:line="360" w:lineRule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  <w:t>附件1：</w:t>
      </w:r>
    </w:p>
    <w:p w14:paraId="78AFAEBE">
      <w:pPr>
        <w:pStyle w:val="3"/>
        <w:tabs>
          <w:tab w:val="left" w:pos="1286"/>
        </w:tabs>
        <w:snapToGrid w:val="0"/>
        <w:spacing w:line="240" w:lineRule="auto"/>
        <w:ind w:right="0"/>
        <w:jc w:val="center"/>
        <w:textAlignment w:val="baseline"/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技术要求</w:t>
      </w:r>
    </w:p>
    <w:p w14:paraId="75B2D877">
      <w:pPr>
        <w:rPr>
          <w:highlight w:val="none"/>
        </w:rPr>
      </w:pPr>
    </w:p>
    <w:p w14:paraId="4B38631B">
      <w:pPr>
        <w:pStyle w:val="4"/>
        <w:numPr>
          <w:ilvl w:val="0"/>
          <w:numId w:val="1"/>
        </w:numPr>
        <w:snapToGrid w:val="0"/>
        <w:spacing w:line="460" w:lineRule="exact"/>
        <w:ind w:left="0" w:firstLine="0"/>
        <w:jc w:val="both"/>
        <w:textAlignment w:val="baseline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项目概述</w:t>
      </w:r>
    </w:p>
    <w:p w14:paraId="1CE3003B">
      <w:pPr>
        <w:snapToGrid w:val="0"/>
        <w:spacing w:line="360" w:lineRule="auto"/>
        <w:ind w:firstLine="499" w:firstLineChars="208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景观小品及</w:t>
      </w:r>
      <w:r>
        <w:rPr>
          <w:rFonts w:hint="eastAsia"/>
          <w:color w:val="auto"/>
          <w:sz w:val="24"/>
          <w:szCs w:val="24"/>
          <w:highlight w:val="none"/>
        </w:rPr>
        <w:t>标识标牌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设计、制作</w:t>
      </w:r>
      <w:r>
        <w:rPr>
          <w:rFonts w:hint="eastAsia"/>
          <w:color w:val="auto"/>
          <w:sz w:val="24"/>
          <w:szCs w:val="24"/>
          <w:highlight w:val="none"/>
        </w:rPr>
        <w:t>及安装、验收、保修等。</w:t>
      </w:r>
    </w:p>
    <w:p w14:paraId="47F2CCA9">
      <w:pPr>
        <w:pStyle w:val="4"/>
        <w:numPr>
          <w:ilvl w:val="0"/>
          <w:numId w:val="1"/>
        </w:numPr>
        <w:snapToGrid w:val="0"/>
        <w:spacing w:line="460" w:lineRule="exact"/>
        <w:ind w:left="0" w:firstLine="0"/>
        <w:jc w:val="both"/>
        <w:textAlignment w:val="baseline"/>
        <w:rPr>
          <w:b w:val="0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 w:eastAsia="zh-CN"/>
        </w:rPr>
        <w:t>制作</w:t>
      </w:r>
      <w:r>
        <w:rPr>
          <w:rFonts w:hint="eastAsia"/>
          <w:color w:val="auto"/>
          <w:highlight w:val="none"/>
          <w:lang w:val="en-US"/>
        </w:rPr>
        <w:t>要求</w:t>
      </w:r>
    </w:p>
    <w:tbl>
      <w:tblPr>
        <w:tblStyle w:val="6"/>
        <w:tblW w:w="9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3"/>
        <w:gridCol w:w="1483"/>
        <w:gridCol w:w="2550"/>
        <w:gridCol w:w="567"/>
        <w:gridCol w:w="567"/>
        <w:gridCol w:w="2885"/>
      </w:tblGrid>
      <w:tr w14:paraId="1490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材料与工艺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2E6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B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定制内容展牌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5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尺寸建议：1200*1600mm</w:t>
            </w:r>
          </w:p>
          <w:p w14:paraId="1274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1B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工艺要求：1.5MM拉丝不锈钢折弯+不锈钢圆管热弯</w:t>
            </w:r>
          </w:p>
          <w:p w14:paraId="253E0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彩色图案丝印，文字内容腐蚀填漆混凝土预埋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含制作、搬运、安装和维护</w:t>
            </w:r>
          </w:p>
        </w:tc>
      </w:tr>
      <w:tr w14:paraId="4554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B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江豚护栏科普标识牌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尺寸建议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700*400mm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A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工艺要求：1.5MM拉丝不锈钢折弯彩色图案丝印，文字内容腐蚀填漆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含制作、搬运、安装和维护</w:t>
            </w:r>
          </w:p>
        </w:tc>
      </w:tr>
      <w:tr w14:paraId="2FBD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定制打卡相框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尺寸建议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700*900mm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9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拉丝不锈钢折弯，激光雕刻线稿，文字内容腐蚀填漆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含制作、搬运、安装和维护</w:t>
            </w:r>
          </w:p>
        </w:tc>
      </w:tr>
      <w:tr w14:paraId="78BB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9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定制诗词牌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尺寸建议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1450*200mm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6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工艺要求：1.5MM拉丝不锈钢雕刻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含制作、搬运、安装和维护</w:t>
            </w:r>
          </w:p>
        </w:tc>
      </w:tr>
      <w:tr w14:paraId="5311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定制平面雕塑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尺寸建议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1150*900mm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5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MM拉丝切割，四周焊边，不锈钢方客背架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含制作、搬运、安装和维护</w:t>
            </w:r>
          </w:p>
        </w:tc>
      </w:tr>
      <w:tr w14:paraId="3725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江豚立体雕塑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尺寸建议：高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3000mm，厚3mm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0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不锈钢制品，含混凝土基础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含制作搬运、安装和维护</w:t>
            </w:r>
          </w:p>
        </w:tc>
      </w:tr>
      <w:tr w14:paraId="0737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E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灯塔油漆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防锈漆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1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灯塔直径约0.9-1.4m,高约7m</w:t>
            </w:r>
          </w:p>
          <w:p w14:paraId="741D2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防锈底漆2遍，面漆2遍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drawing>
                <wp:inline distT="0" distB="0" distL="114300" distR="114300">
                  <wp:extent cx="1686560" cy="1830705"/>
                  <wp:effectExtent l="0" t="0" r="8890" b="17145"/>
                  <wp:docPr id="16" name="图片 16" descr="b8e2c7efbfa6a352e76429a0749e7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8e2c7efbfa6a352e76429a0749e7d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56" b="9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83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22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B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方案设计与深化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4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对雕塑和标识牌进行规格、材质、工艺、安装的深化设计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</w:tbl>
    <w:p w14:paraId="514E5926">
      <w:pPr>
        <w:pStyle w:val="4"/>
        <w:snapToGrid w:val="0"/>
        <w:spacing w:line="36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highlight w:val="none"/>
          <w:lang w:val="en-US"/>
        </w:rPr>
      </w:pPr>
    </w:p>
    <w:p w14:paraId="123556B8">
      <w:pPr>
        <w:pStyle w:val="4"/>
        <w:snapToGrid w:val="0"/>
        <w:spacing w:line="360" w:lineRule="auto"/>
        <w:ind w:left="0"/>
        <w:jc w:val="both"/>
        <w:textAlignment w:val="baseline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/>
        </w:rPr>
        <w:t>三、售后服务条款</w:t>
      </w:r>
    </w:p>
    <w:p w14:paraId="4BAA640A"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1、中标人应向招标人提供产品的运行、安装、使用环境要求。 </w:t>
      </w:r>
    </w:p>
    <w:p w14:paraId="7CD41C1F"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2、在到达招标人指定地点后，中标人应在三个工作日内派技术人员到达现场，在招标人技术人员在场的情况下开箱清点货物，组织安装。 </w:t>
      </w:r>
    </w:p>
    <w:p w14:paraId="0E34AE65"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bCs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>3、</w:t>
      </w:r>
      <w:r>
        <w:rPr>
          <w:rFonts w:hint="eastAsia"/>
          <w:color w:val="auto"/>
          <w:sz w:val="24"/>
          <w:szCs w:val="24"/>
          <w:highlight w:val="none"/>
        </w:rPr>
        <w:t>在招标人验收过程中，若招标人发现中标人未按投标文件内容提供设备，技术要求不符合招标文件，招标人要求返工，以及验收过程中如若发现破损，中标人应在5日内更换新产品，相应的费用及责任由中标人自行负担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。</w:t>
      </w:r>
      <w:r>
        <w:rPr>
          <w:rFonts w:hint="eastAsia"/>
          <w:bCs/>
          <w:color w:val="auto"/>
          <w:sz w:val="24"/>
          <w:szCs w:val="24"/>
          <w:highlight w:val="none"/>
        </w:rPr>
        <w:t>中标人货物经过双方检验认可后，签署验收报告，由中标人提供货物质保及免费保修文件。</w:t>
      </w:r>
    </w:p>
    <w:p w14:paraId="6CDF410F"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4、投标人自行踏勘，根据现场自行报价，包含甲方要求指定地方存放的所有费用。 </w:t>
      </w:r>
    </w:p>
    <w:p w14:paraId="03CF69EB"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 xml:space="preserve">5、安装后，招标人按国家标准及厂方标准进行质量验收。中标人应向招标人提供详细的验收标准，验收手册。招标人有权委托当地有资质的单位对上述设备进行调试、校准，因此发生的费用由中标方承担。 </w:t>
      </w:r>
    </w:p>
    <w:p w14:paraId="21BB2A2D">
      <w:pPr>
        <w:widowControl/>
        <w:snapToGrid w:val="0"/>
        <w:spacing w:line="360" w:lineRule="auto"/>
        <w:ind w:firstLine="480" w:firstLineChars="200"/>
        <w:jc w:val="both"/>
        <w:textAlignment w:val="baseline"/>
        <w:rPr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>6、售后服务：负责安装、调试，维修响应时间小于48小时。质保期内，如果产品有因质量问题而引起的损坏,中标人应对产品予以维修或更换，全部服务费和更换产品或配件的费用均由中标人承担。</w:t>
      </w:r>
    </w:p>
    <w:p w14:paraId="4FFBF0A3">
      <w:pPr>
        <w:pStyle w:val="5"/>
        <w:textAlignment w:val="baseline"/>
        <w:rPr>
          <w:color w:val="auto"/>
          <w:sz w:val="24"/>
          <w:szCs w:val="24"/>
          <w:highlight w:val="none"/>
          <w:lang w:val="en-US"/>
        </w:rPr>
        <w:sectPr>
          <w:pgSz w:w="11900" w:h="16840"/>
          <w:pgMar w:top="1321" w:right="1179" w:bottom="1219" w:left="1219" w:header="879" w:footer="1020" w:gutter="0"/>
          <w:pgNumType w:fmt="decimal"/>
          <w:cols w:space="425" w:num="1"/>
        </w:sectPr>
      </w:pPr>
    </w:p>
    <w:p w14:paraId="02FAD7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CF5B0"/>
    <w:multiLevelType w:val="singleLevel"/>
    <w:tmpl w:val="59CCF5B0"/>
    <w:lvl w:ilvl="0" w:tentative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1FFC"/>
    <w:rsid w:val="477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542" w:lineRule="exact"/>
      <w:ind w:right="34"/>
      <w:jc w:val="center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4">
    <w:name w:val="heading 2"/>
    <w:basedOn w:val="1"/>
    <w:next w:val="1"/>
    <w:qFormat/>
    <w:uiPriority w:val="1"/>
    <w:pPr>
      <w:ind w:left="579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2025-07-18T08:52:00Z</dcterms:created>
  <dc:creator>Jade </dc:creator>
  <cp:lastModifiedBy>Jade </cp:lastModifiedBy>
  <dcterms:modified xsi:type="dcterms:W3CDTF">2025-07-18T08:53:26Z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BCFB462F0EDE4FDCA94593056C365352_11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